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1D4C7A" w14:textId="73FAB85B" w:rsidR="00BB1A17" w:rsidRPr="00FE3476" w:rsidRDefault="00C8652A" w:rsidP="00C8652A">
      <w:pPr>
        <w:jc w:val="center"/>
        <w:rPr>
          <w:rFonts w:ascii="Aptos" w:hAnsi="Aptos"/>
          <w:b/>
          <w:color w:val="1F497D" w:themeColor="text2"/>
        </w:rPr>
      </w:pPr>
      <w:bookmarkStart w:id="0" w:name="_Hlk121914444"/>
      <w:r w:rsidRPr="00FE3476">
        <w:rPr>
          <w:rFonts w:ascii="Aptos" w:hAnsi="Aptos"/>
          <w:b/>
          <w:color w:val="1F497D" w:themeColor="text2"/>
        </w:rPr>
        <w:t>PLAN ZAJĘĆ DLA I</w:t>
      </w:r>
      <w:r w:rsidR="00E84D43">
        <w:rPr>
          <w:rFonts w:ascii="Aptos" w:hAnsi="Aptos"/>
          <w:b/>
          <w:color w:val="1F497D" w:themeColor="text2"/>
        </w:rPr>
        <w:t>II</w:t>
      </w:r>
      <w:r w:rsidRPr="00FE3476">
        <w:rPr>
          <w:rFonts w:ascii="Aptos" w:hAnsi="Aptos"/>
          <w:b/>
          <w:color w:val="1F497D" w:themeColor="text2"/>
        </w:rPr>
        <w:t xml:space="preserve"> ROKU APLIKANTÓW ADWOKACKICH</w:t>
      </w:r>
    </w:p>
    <w:p w14:paraId="376CEBBF" w14:textId="77777777" w:rsidR="00A4711F" w:rsidRPr="00FE3476" w:rsidRDefault="00A4711F" w:rsidP="00C8652A">
      <w:pPr>
        <w:jc w:val="center"/>
        <w:rPr>
          <w:rFonts w:ascii="Aptos" w:hAnsi="Aptos"/>
          <w:b/>
          <w:color w:val="1F497D" w:themeColor="text2"/>
        </w:rPr>
      </w:pPr>
    </w:p>
    <w:p w14:paraId="6CCD082A" w14:textId="594F6F05" w:rsidR="00C8652A" w:rsidRPr="00FE3476" w:rsidRDefault="00BB1A17" w:rsidP="00C8652A">
      <w:pPr>
        <w:jc w:val="center"/>
        <w:rPr>
          <w:rFonts w:ascii="Aptos" w:hAnsi="Aptos"/>
          <w:b/>
          <w:color w:val="1F497D" w:themeColor="text2"/>
        </w:rPr>
      </w:pPr>
      <w:r w:rsidRPr="00FE3476">
        <w:rPr>
          <w:rFonts w:ascii="Aptos" w:hAnsi="Aptos"/>
          <w:b/>
          <w:color w:val="1F497D" w:themeColor="text2"/>
        </w:rPr>
        <w:t xml:space="preserve">I SEMESTR, </w:t>
      </w:r>
      <w:r w:rsidR="00C8652A" w:rsidRPr="00FE3476">
        <w:rPr>
          <w:rFonts w:ascii="Aptos" w:hAnsi="Aptos"/>
          <w:b/>
          <w:color w:val="1F497D" w:themeColor="text2"/>
        </w:rPr>
        <w:t>202</w:t>
      </w:r>
      <w:r w:rsidR="00E84D43">
        <w:rPr>
          <w:rFonts w:ascii="Aptos" w:hAnsi="Aptos"/>
          <w:b/>
          <w:color w:val="1F497D" w:themeColor="text2"/>
        </w:rPr>
        <w:t>5</w:t>
      </w:r>
      <w:r w:rsidR="00C8652A" w:rsidRPr="00FE3476">
        <w:rPr>
          <w:rFonts w:ascii="Aptos" w:hAnsi="Aptos"/>
          <w:b/>
          <w:color w:val="1F497D" w:themeColor="text2"/>
        </w:rPr>
        <w:t xml:space="preserve"> ROK</w:t>
      </w:r>
    </w:p>
    <w:p w14:paraId="36F9DB47" w14:textId="77777777" w:rsidR="00692A26" w:rsidRPr="00FE3476" w:rsidRDefault="00692A26" w:rsidP="00C8652A">
      <w:pPr>
        <w:jc w:val="center"/>
        <w:rPr>
          <w:rFonts w:ascii="Aptos" w:hAnsi="Aptos"/>
          <w:b/>
          <w:color w:val="1F497D" w:themeColor="text2"/>
        </w:rPr>
      </w:pPr>
    </w:p>
    <w:p w14:paraId="2AA91AAA" w14:textId="77777777" w:rsidR="00C8652A" w:rsidRPr="00FE3476" w:rsidRDefault="00C8652A" w:rsidP="00C8652A">
      <w:pPr>
        <w:jc w:val="center"/>
        <w:rPr>
          <w:rFonts w:ascii="Aptos" w:hAnsi="Aptos"/>
          <w:b/>
        </w:rPr>
      </w:pPr>
    </w:p>
    <w:tbl>
      <w:tblPr>
        <w:tblpPr w:leftFromText="141" w:rightFromText="141" w:vertAnchor="text" w:tblpX="-635" w:tblpY="1"/>
        <w:tblOverlap w:val="never"/>
        <w:tblW w:w="558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7"/>
        <w:gridCol w:w="1417"/>
        <w:gridCol w:w="988"/>
        <w:gridCol w:w="1134"/>
        <w:gridCol w:w="1277"/>
        <w:gridCol w:w="2017"/>
        <w:gridCol w:w="4647"/>
        <w:gridCol w:w="3014"/>
      </w:tblGrid>
      <w:tr w:rsidR="005234D2" w:rsidRPr="00FE3476" w14:paraId="4CFCC499" w14:textId="77777777" w:rsidTr="005234D2">
        <w:trPr>
          <w:trHeight w:val="983"/>
        </w:trPr>
        <w:tc>
          <w:tcPr>
            <w:tcW w:w="437" w:type="pct"/>
            <w:shd w:val="clear" w:color="auto" w:fill="auto"/>
          </w:tcPr>
          <w:p w14:paraId="3470C05A" w14:textId="77777777" w:rsidR="005234D2" w:rsidRPr="00FE3476" w:rsidRDefault="005234D2" w:rsidP="00F0541D">
            <w:pPr>
              <w:jc w:val="center"/>
              <w:rPr>
                <w:rFonts w:ascii="Aptos" w:hAnsi="Aptos"/>
                <w:b/>
                <w:bCs/>
              </w:rPr>
            </w:pPr>
          </w:p>
          <w:p w14:paraId="6490194E" w14:textId="77777777" w:rsidR="005234D2" w:rsidRPr="00FE3476" w:rsidRDefault="005234D2" w:rsidP="00F0541D">
            <w:pPr>
              <w:jc w:val="center"/>
              <w:rPr>
                <w:rFonts w:ascii="Aptos" w:hAnsi="Aptos"/>
              </w:rPr>
            </w:pPr>
            <w:r w:rsidRPr="00FE3476">
              <w:rPr>
                <w:rFonts w:ascii="Aptos" w:hAnsi="Aptos"/>
                <w:b/>
                <w:bCs/>
              </w:rPr>
              <w:t>DATA</w:t>
            </w:r>
          </w:p>
        </w:tc>
        <w:tc>
          <w:tcPr>
            <w:tcW w:w="446" w:type="pct"/>
            <w:shd w:val="clear" w:color="auto" w:fill="auto"/>
          </w:tcPr>
          <w:p w14:paraId="0727B2A9" w14:textId="77777777" w:rsidR="005234D2" w:rsidRPr="00FE3476" w:rsidRDefault="005234D2" w:rsidP="00F0541D">
            <w:pPr>
              <w:jc w:val="center"/>
              <w:rPr>
                <w:rFonts w:ascii="Aptos" w:hAnsi="Aptos"/>
                <w:b/>
                <w:bCs/>
              </w:rPr>
            </w:pPr>
          </w:p>
          <w:p w14:paraId="18FDB166" w14:textId="77777777" w:rsidR="005234D2" w:rsidRPr="00FE3476" w:rsidRDefault="005234D2" w:rsidP="00F0541D">
            <w:pPr>
              <w:jc w:val="center"/>
              <w:rPr>
                <w:rFonts w:ascii="Aptos" w:hAnsi="Aptos"/>
              </w:rPr>
            </w:pPr>
            <w:r w:rsidRPr="00FE3476">
              <w:rPr>
                <w:rFonts w:ascii="Aptos" w:hAnsi="Aptos"/>
                <w:b/>
                <w:bCs/>
              </w:rPr>
              <w:t>GODZINA</w:t>
            </w:r>
          </w:p>
        </w:tc>
        <w:tc>
          <w:tcPr>
            <w:tcW w:w="311" w:type="pct"/>
          </w:tcPr>
          <w:p w14:paraId="5AC768FB" w14:textId="77777777" w:rsidR="005234D2" w:rsidRDefault="005234D2" w:rsidP="00F0541D">
            <w:pPr>
              <w:jc w:val="center"/>
              <w:rPr>
                <w:rFonts w:ascii="Aptos" w:hAnsi="Aptos"/>
                <w:b/>
                <w:bCs/>
              </w:rPr>
            </w:pPr>
          </w:p>
          <w:p w14:paraId="3164D051" w14:textId="2F1349D0" w:rsidR="005234D2" w:rsidRPr="00FE3476" w:rsidRDefault="005234D2" w:rsidP="00F0541D">
            <w:pPr>
              <w:jc w:val="center"/>
              <w:rPr>
                <w:rFonts w:ascii="Aptos" w:hAnsi="Aptos"/>
                <w:b/>
                <w:bCs/>
              </w:rPr>
            </w:pPr>
            <w:r>
              <w:rPr>
                <w:rFonts w:ascii="Aptos" w:hAnsi="Aptos"/>
                <w:b/>
                <w:bCs/>
              </w:rPr>
              <w:t>CZAS</w:t>
            </w:r>
          </w:p>
        </w:tc>
        <w:tc>
          <w:tcPr>
            <w:tcW w:w="357" w:type="pct"/>
            <w:shd w:val="clear" w:color="auto" w:fill="auto"/>
          </w:tcPr>
          <w:p w14:paraId="578B4BC7" w14:textId="48F67149" w:rsidR="005234D2" w:rsidRPr="00FE3476" w:rsidRDefault="005234D2" w:rsidP="00F0541D">
            <w:pPr>
              <w:jc w:val="center"/>
              <w:rPr>
                <w:rFonts w:ascii="Aptos" w:hAnsi="Aptos"/>
                <w:b/>
                <w:bCs/>
              </w:rPr>
            </w:pPr>
          </w:p>
          <w:p w14:paraId="15E6F434" w14:textId="77777777" w:rsidR="005234D2" w:rsidRPr="00FE3476" w:rsidRDefault="005234D2" w:rsidP="00F0541D">
            <w:pPr>
              <w:jc w:val="center"/>
              <w:rPr>
                <w:rFonts w:ascii="Aptos" w:hAnsi="Aptos"/>
              </w:rPr>
            </w:pPr>
            <w:r w:rsidRPr="00FE3476">
              <w:rPr>
                <w:rFonts w:ascii="Aptos" w:hAnsi="Aptos"/>
                <w:b/>
                <w:bCs/>
              </w:rPr>
              <w:t>GRUPA</w:t>
            </w:r>
          </w:p>
        </w:tc>
        <w:tc>
          <w:tcPr>
            <w:tcW w:w="402" w:type="pct"/>
          </w:tcPr>
          <w:p w14:paraId="58331960" w14:textId="77777777" w:rsidR="005234D2" w:rsidRPr="00FE3476" w:rsidRDefault="005234D2" w:rsidP="00F0541D">
            <w:pPr>
              <w:jc w:val="center"/>
              <w:rPr>
                <w:rFonts w:ascii="Aptos" w:hAnsi="Aptos"/>
                <w:b/>
                <w:bCs/>
              </w:rPr>
            </w:pPr>
          </w:p>
          <w:p w14:paraId="3B615157" w14:textId="77777777" w:rsidR="005234D2" w:rsidRPr="00FE3476" w:rsidRDefault="005234D2" w:rsidP="00F0541D">
            <w:pPr>
              <w:jc w:val="center"/>
              <w:rPr>
                <w:rFonts w:ascii="Aptos" w:hAnsi="Aptos"/>
                <w:b/>
                <w:bCs/>
              </w:rPr>
            </w:pPr>
            <w:r w:rsidRPr="00FE3476">
              <w:rPr>
                <w:rFonts w:ascii="Aptos" w:hAnsi="Aptos"/>
                <w:b/>
                <w:bCs/>
              </w:rPr>
              <w:t>FORMA ZAJĘĆ</w:t>
            </w:r>
          </w:p>
        </w:tc>
        <w:tc>
          <w:tcPr>
            <w:tcW w:w="635" w:type="pct"/>
          </w:tcPr>
          <w:p w14:paraId="1F7A4BCD" w14:textId="77777777" w:rsidR="005234D2" w:rsidRPr="00FE3476" w:rsidRDefault="005234D2" w:rsidP="00F0541D">
            <w:pPr>
              <w:jc w:val="center"/>
              <w:rPr>
                <w:rFonts w:ascii="Aptos" w:hAnsi="Aptos"/>
                <w:b/>
                <w:bCs/>
              </w:rPr>
            </w:pPr>
          </w:p>
          <w:p w14:paraId="31BABF1B" w14:textId="77777777" w:rsidR="005234D2" w:rsidRPr="00FE3476" w:rsidRDefault="005234D2" w:rsidP="00F0541D">
            <w:pPr>
              <w:jc w:val="center"/>
              <w:rPr>
                <w:rFonts w:ascii="Aptos" w:hAnsi="Aptos"/>
                <w:b/>
                <w:bCs/>
              </w:rPr>
            </w:pPr>
            <w:r w:rsidRPr="00FE3476">
              <w:rPr>
                <w:rFonts w:ascii="Aptos" w:hAnsi="Aptos"/>
                <w:b/>
                <w:bCs/>
              </w:rPr>
              <w:t>MIEJSCE</w:t>
            </w:r>
          </w:p>
        </w:tc>
        <w:tc>
          <w:tcPr>
            <w:tcW w:w="1463" w:type="pct"/>
            <w:shd w:val="clear" w:color="auto" w:fill="auto"/>
          </w:tcPr>
          <w:p w14:paraId="64423B29" w14:textId="77777777" w:rsidR="005234D2" w:rsidRPr="00FE3476" w:rsidRDefault="005234D2" w:rsidP="00F0541D">
            <w:pPr>
              <w:jc w:val="center"/>
              <w:rPr>
                <w:rFonts w:ascii="Aptos" w:hAnsi="Aptos"/>
                <w:b/>
                <w:bCs/>
              </w:rPr>
            </w:pPr>
          </w:p>
          <w:p w14:paraId="5BE47141" w14:textId="77777777" w:rsidR="005234D2" w:rsidRPr="00FE3476" w:rsidRDefault="005234D2" w:rsidP="00F0541D">
            <w:pPr>
              <w:jc w:val="center"/>
              <w:rPr>
                <w:rFonts w:ascii="Aptos" w:hAnsi="Aptos"/>
              </w:rPr>
            </w:pPr>
            <w:r w:rsidRPr="00FE3476">
              <w:rPr>
                <w:rFonts w:ascii="Aptos" w:hAnsi="Aptos"/>
                <w:b/>
                <w:bCs/>
              </w:rPr>
              <w:t>TEMAT</w:t>
            </w:r>
          </w:p>
        </w:tc>
        <w:tc>
          <w:tcPr>
            <w:tcW w:w="950" w:type="pct"/>
            <w:shd w:val="clear" w:color="auto" w:fill="auto"/>
          </w:tcPr>
          <w:p w14:paraId="65D9B0E3" w14:textId="77777777" w:rsidR="005234D2" w:rsidRPr="00FE3476" w:rsidRDefault="005234D2" w:rsidP="00F0541D">
            <w:pPr>
              <w:jc w:val="center"/>
              <w:rPr>
                <w:rFonts w:ascii="Aptos" w:hAnsi="Aptos"/>
                <w:b/>
                <w:bCs/>
              </w:rPr>
            </w:pPr>
          </w:p>
          <w:p w14:paraId="6B63F258" w14:textId="77777777" w:rsidR="005234D2" w:rsidRPr="00FE3476" w:rsidRDefault="005234D2" w:rsidP="00F0541D">
            <w:pPr>
              <w:jc w:val="center"/>
              <w:rPr>
                <w:rFonts w:ascii="Aptos" w:hAnsi="Aptos"/>
                <w:b/>
                <w:bCs/>
              </w:rPr>
            </w:pPr>
            <w:r w:rsidRPr="00FE3476">
              <w:rPr>
                <w:rFonts w:ascii="Aptos" w:hAnsi="Aptos"/>
                <w:b/>
                <w:bCs/>
              </w:rPr>
              <w:t>PROWADZĄCY</w:t>
            </w:r>
          </w:p>
          <w:p w14:paraId="7454F9CD" w14:textId="77777777" w:rsidR="005234D2" w:rsidRPr="00FE3476" w:rsidRDefault="005234D2" w:rsidP="00F0541D">
            <w:pPr>
              <w:jc w:val="center"/>
              <w:rPr>
                <w:rFonts w:ascii="Aptos" w:hAnsi="Aptos"/>
                <w:b/>
                <w:bCs/>
              </w:rPr>
            </w:pPr>
          </w:p>
          <w:p w14:paraId="7B001399" w14:textId="77777777" w:rsidR="005234D2" w:rsidRPr="00FE3476" w:rsidRDefault="005234D2" w:rsidP="00F0541D">
            <w:pPr>
              <w:jc w:val="center"/>
              <w:rPr>
                <w:rFonts w:ascii="Aptos" w:hAnsi="Aptos"/>
              </w:rPr>
            </w:pPr>
          </w:p>
        </w:tc>
      </w:tr>
      <w:tr w:rsidR="005234D2" w:rsidRPr="005B3D8C" w14:paraId="5694EFC2" w14:textId="77777777" w:rsidTr="005234D2">
        <w:tc>
          <w:tcPr>
            <w:tcW w:w="437" w:type="pct"/>
            <w:shd w:val="clear" w:color="auto" w:fill="auto"/>
          </w:tcPr>
          <w:p w14:paraId="180F10B4" w14:textId="5F5A7C22" w:rsidR="005234D2" w:rsidRDefault="005234D2" w:rsidP="007F0FB3">
            <w:pPr>
              <w:jc w:val="center"/>
              <w:rPr>
                <w:rFonts w:ascii="Aptos" w:hAnsi="Aptos"/>
                <w:bCs/>
                <w:sz w:val="20"/>
                <w:szCs w:val="20"/>
              </w:rPr>
            </w:pPr>
            <w:r w:rsidRPr="005B3D8C">
              <w:rPr>
                <w:rFonts w:ascii="Aptos" w:hAnsi="Aptos"/>
                <w:bCs/>
                <w:sz w:val="20"/>
                <w:szCs w:val="20"/>
              </w:rPr>
              <w:t>9.01.2025</w:t>
            </w:r>
          </w:p>
          <w:p w14:paraId="00627B99" w14:textId="5D2C45A4" w:rsidR="00961DFF" w:rsidRPr="005B3D8C" w:rsidRDefault="00961DFF" w:rsidP="007F0FB3">
            <w:pPr>
              <w:jc w:val="center"/>
              <w:rPr>
                <w:rFonts w:ascii="Aptos" w:hAnsi="Aptos"/>
                <w:bCs/>
                <w:sz w:val="20"/>
                <w:szCs w:val="20"/>
              </w:rPr>
            </w:pPr>
            <w:r>
              <w:rPr>
                <w:rFonts w:ascii="Aptos" w:hAnsi="Aptos"/>
                <w:bCs/>
                <w:sz w:val="20"/>
                <w:szCs w:val="20"/>
              </w:rPr>
              <w:t>/czwartek/</w:t>
            </w:r>
          </w:p>
          <w:p w14:paraId="15008B2E" w14:textId="77777777" w:rsidR="005234D2" w:rsidRPr="005B3D8C" w:rsidRDefault="005234D2" w:rsidP="007F0FB3">
            <w:pPr>
              <w:jc w:val="center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446" w:type="pct"/>
            <w:shd w:val="clear" w:color="auto" w:fill="auto"/>
          </w:tcPr>
          <w:p w14:paraId="50E8299E" w14:textId="4D6F4931" w:rsidR="005234D2" w:rsidRPr="005B3D8C" w:rsidRDefault="005234D2" w:rsidP="000216F5">
            <w:pPr>
              <w:jc w:val="center"/>
              <w:rPr>
                <w:rFonts w:ascii="Aptos" w:hAnsi="Aptos"/>
                <w:sz w:val="20"/>
                <w:szCs w:val="20"/>
              </w:rPr>
            </w:pPr>
            <w:r w:rsidRPr="005B3D8C">
              <w:rPr>
                <w:rFonts w:ascii="Aptos" w:hAnsi="Aptos"/>
                <w:sz w:val="20"/>
                <w:szCs w:val="20"/>
              </w:rPr>
              <w:t>16.30-19.45</w:t>
            </w:r>
          </w:p>
        </w:tc>
        <w:tc>
          <w:tcPr>
            <w:tcW w:w="311" w:type="pct"/>
          </w:tcPr>
          <w:p w14:paraId="0CC9AE64" w14:textId="1203883B" w:rsidR="005234D2" w:rsidRPr="005B3D8C" w:rsidRDefault="005234D2" w:rsidP="00EA2F47">
            <w:pPr>
              <w:jc w:val="center"/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>180</w:t>
            </w:r>
          </w:p>
        </w:tc>
        <w:tc>
          <w:tcPr>
            <w:tcW w:w="357" w:type="pct"/>
            <w:shd w:val="clear" w:color="auto" w:fill="auto"/>
          </w:tcPr>
          <w:p w14:paraId="69A6F2AA" w14:textId="03988241" w:rsidR="005234D2" w:rsidRPr="005B3D8C" w:rsidRDefault="005234D2" w:rsidP="00EA2F47">
            <w:pPr>
              <w:jc w:val="center"/>
              <w:rPr>
                <w:rFonts w:ascii="Aptos" w:hAnsi="Aptos"/>
                <w:sz w:val="20"/>
                <w:szCs w:val="20"/>
              </w:rPr>
            </w:pPr>
            <w:r w:rsidRPr="005B3D8C">
              <w:rPr>
                <w:rFonts w:ascii="Aptos" w:hAnsi="Aptos"/>
                <w:sz w:val="20"/>
                <w:szCs w:val="20"/>
              </w:rPr>
              <w:t xml:space="preserve"> Cała grupa</w:t>
            </w:r>
          </w:p>
        </w:tc>
        <w:tc>
          <w:tcPr>
            <w:tcW w:w="402" w:type="pct"/>
          </w:tcPr>
          <w:p w14:paraId="44B8417E" w14:textId="05BB939B" w:rsidR="005234D2" w:rsidRPr="005B3D8C" w:rsidRDefault="005234D2" w:rsidP="006002BD">
            <w:pPr>
              <w:jc w:val="center"/>
              <w:rPr>
                <w:rFonts w:ascii="Aptos" w:hAnsi="Aptos"/>
                <w:b/>
                <w:bCs/>
                <w:sz w:val="20"/>
                <w:szCs w:val="20"/>
              </w:rPr>
            </w:pPr>
            <w:r w:rsidRPr="005B3D8C">
              <w:rPr>
                <w:rFonts w:ascii="Aptos" w:hAnsi="Aptos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635" w:type="pct"/>
          </w:tcPr>
          <w:p w14:paraId="47D0EE48" w14:textId="77777777" w:rsidR="005234D2" w:rsidRPr="005B3D8C" w:rsidRDefault="005234D2" w:rsidP="008270F3">
            <w:pPr>
              <w:rPr>
                <w:rFonts w:ascii="Aptos" w:hAnsi="Aptos"/>
                <w:bCs/>
                <w:sz w:val="20"/>
                <w:szCs w:val="20"/>
              </w:rPr>
            </w:pPr>
            <w:r w:rsidRPr="005B3D8C">
              <w:rPr>
                <w:rFonts w:ascii="Aptos" w:hAnsi="Aptos"/>
                <w:bCs/>
                <w:sz w:val="20"/>
                <w:szCs w:val="20"/>
              </w:rPr>
              <w:t xml:space="preserve">Ul. Batorego 17, </w:t>
            </w:r>
          </w:p>
          <w:p w14:paraId="04E512CD" w14:textId="77777777" w:rsidR="005234D2" w:rsidRPr="005B3D8C" w:rsidRDefault="005234D2" w:rsidP="007F0FB3">
            <w:pPr>
              <w:rPr>
                <w:rFonts w:ascii="Aptos" w:hAnsi="Aptos"/>
                <w:sz w:val="20"/>
                <w:szCs w:val="20"/>
              </w:rPr>
            </w:pPr>
            <w:r w:rsidRPr="005B3D8C">
              <w:rPr>
                <w:rFonts w:ascii="Aptos" w:hAnsi="Aptos"/>
                <w:sz w:val="20"/>
                <w:szCs w:val="20"/>
              </w:rPr>
              <w:t>Klub Adwokatów,</w:t>
            </w:r>
          </w:p>
          <w:p w14:paraId="286B6152" w14:textId="4522E8B6" w:rsidR="005234D2" w:rsidRPr="005B3D8C" w:rsidRDefault="005234D2" w:rsidP="007F0FB3">
            <w:pPr>
              <w:rPr>
                <w:rFonts w:ascii="Aptos" w:hAnsi="Aptos"/>
                <w:sz w:val="20"/>
                <w:szCs w:val="20"/>
              </w:rPr>
            </w:pPr>
            <w:r w:rsidRPr="005B3D8C">
              <w:rPr>
                <w:rFonts w:ascii="Aptos" w:hAnsi="Aptos"/>
                <w:sz w:val="20"/>
                <w:szCs w:val="20"/>
              </w:rPr>
              <w:t>III piętro</w:t>
            </w:r>
          </w:p>
        </w:tc>
        <w:tc>
          <w:tcPr>
            <w:tcW w:w="1463" w:type="pct"/>
            <w:shd w:val="clear" w:color="auto" w:fill="auto"/>
          </w:tcPr>
          <w:p w14:paraId="12FB880F" w14:textId="77777777" w:rsidR="005234D2" w:rsidRPr="005B3D8C" w:rsidRDefault="005234D2" w:rsidP="005B3D8C">
            <w:pPr>
              <w:rPr>
                <w:rFonts w:ascii="Aptos" w:hAnsi="Aptos"/>
                <w:sz w:val="20"/>
                <w:szCs w:val="20"/>
              </w:rPr>
            </w:pPr>
            <w:r w:rsidRPr="005B3D8C">
              <w:rPr>
                <w:rFonts w:ascii="Aptos" w:hAnsi="Aptos"/>
                <w:sz w:val="20"/>
                <w:szCs w:val="20"/>
              </w:rPr>
              <w:t xml:space="preserve">Rola pełnomocnika procesowego w postępowaniach restrukturyzacyjnych i upadłościowych:                                                          </w:t>
            </w:r>
          </w:p>
          <w:p w14:paraId="357CABBD" w14:textId="77777777" w:rsidR="005234D2" w:rsidRPr="005B3D8C" w:rsidRDefault="005234D2" w:rsidP="005B3D8C">
            <w:pPr>
              <w:pStyle w:val="Akapitzlist"/>
              <w:numPr>
                <w:ilvl w:val="0"/>
                <w:numId w:val="3"/>
              </w:numPr>
              <w:rPr>
                <w:rFonts w:ascii="Aptos" w:hAnsi="Aptos"/>
                <w:sz w:val="20"/>
                <w:szCs w:val="20"/>
              </w:rPr>
            </w:pPr>
            <w:proofErr w:type="spellStart"/>
            <w:r w:rsidRPr="005B3D8C">
              <w:rPr>
                <w:rFonts w:ascii="Aptos" w:hAnsi="Aptos"/>
                <w:sz w:val="20"/>
                <w:szCs w:val="20"/>
              </w:rPr>
              <w:t>postępowanie</w:t>
            </w:r>
            <w:proofErr w:type="spellEnd"/>
            <w:r w:rsidRPr="005B3D8C">
              <w:rPr>
                <w:rFonts w:ascii="Aptos" w:hAnsi="Aptos"/>
                <w:sz w:val="20"/>
                <w:szCs w:val="20"/>
              </w:rPr>
              <w:t xml:space="preserve"> </w:t>
            </w:r>
            <w:proofErr w:type="spellStart"/>
            <w:r w:rsidRPr="005B3D8C">
              <w:rPr>
                <w:rFonts w:ascii="Aptos" w:hAnsi="Aptos"/>
                <w:sz w:val="20"/>
                <w:szCs w:val="20"/>
              </w:rPr>
              <w:t>upadłościowe</w:t>
            </w:r>
            <w:proofErr w:type="spellEnd"/>
            <w:r w:rsidRPr="005B3D8C">
              <w:rPr>
                <w:rFonts w:ascii="Aptos" w:hAnsi="Aptos"/>
                <w:sz w:val="20"/>
                <w:szCs w:val="20"/>
              </w:rPr>
              <w:t xml:space="preserve"> i rodzaje </w:t>
            </w:r>
            <w:proofErr w:type="spellStart"/>
            <w:r w:rsidRPr="005B3D8C">
              <w:rPr>
                <w:rFonts w:ascii="Aptos" w:hAnsi="Aptos"/>
                <w:sz w:val="20"/>
                <w:szCs w:val="20"/>
              </w:rPr>
              <w:t>upadłości</w:t>
            </w:r>
            <w:proofErr w:type="spellEnd"/>
            <w:r w:rsidRPr="005B3D8C">
              <w:rPr>
                <w:rFonts w:ascii="Aptos" w:hAnsi="Aptos"/>
                <w:sz w:val="20"/>
                <w:szCs w:val="20"/>
              </w:rPr>
              <w:t xml:space="preserve"> (</w:t>
            </w:r>
            <w:proofErr w:type="spellStart"/>
            <w:r w:rsidRPr="005B3D8C">
              <w:rPr>
                <w:rFonts w:ascii="Aptos" w:hAnsi="Aptos"/>
                <w:sz w:val="20"/>
                <w:szCs w:val="20"/>
              </w:rPr>
              <w:t>upadłośc</w:t>
            </w:r>
            <w:proofErr w:type="spellEnd"/>
            <w:r w:rsidRPr="005B3D8C">
              <w:rPr>
                <w:rFonts w:ascii="Aptos" w:hAnsi="Aptos"/>
                <w:sz w:val="20"/>
                <w:szCs w:val="20"/>
              </w:rPr>
              <w:t xml:space="preserve">́ z </w:t>
            </w:r>
            <w:proofErr w:type="spellStart"/>
            <w:r w:rsidRPr="005B3D8C">
              <w:rPr>
                <w:rFonts w:ascii="Aptos" w:hAnsi="Aptos"/>
                <w:sz w:val="20"/>
                <w:szCs w:val="20"/>
              </w:rPr>
              <w:t>możliwościa</w:t>
            </w:r>
            <w:proofErr w:type="spellEnd"/>
            <w:r w:rsidRPr="005B3D8C">
              <w:rPr>
                <w:rFonts w:ascii="Aptos" w:hAnsi="Aptos"/>
                <w:sz w:val="20"/>
                <w:szCs w:val="20"/>
              </w:rPr>
              <w:t xml:space="preserve">̨ zawarcia układu, </w:t>
            </w:r>
            <w:proofErr w:type="spellStart"/>
            <w:r w:rsidRPr="005B3D8C">
              <w:rPr>
                <w:rFonts w:ascii="Aptos" w:hAnsi="Aptos"/>
                <w:sz w:val="20"/>
                <w:szCs w:val="20"/>
              </w:rPr>
              <w:t>upadłośc</w:t>
            </w:r>
            <w:proofErr w:type="spellEnd"/>
            <w:r w:rsidRPr="005B3D8C">
              <w:rPr>
                <w:rFonts w:ascii="Aptos" w:hAnsi="Aptos"/>
                <w:sz w:val="20"/>
                <w:szCs w:val="20"/>
              </w:rPr>
              <w:t>́ likwidacyjna)</w:t>
            </w:r>
          </w:p>
          <w:p w14:paraId="4EB0E4B6" w14:textId="0AD54E20" w:rsidR="005234D2" w:rsidRPr="005B3D8C" w:rsidRDefault="005234D2" w:rsidP="005B3D8C">
            <w:pPr>
              <w:pStyle w:val="Akapitzlist"/>
              <w:numPr>
                <w:ilvl w:val="0"/>
                <w:numId w:val="3"/>
              </w:numPr>
              <w:rPr>
                <w:rFonts w:ascii="Aptos" w:hAnsi="Aptos"/>
                <w:sz w:val="20"/>
                <w:szCs w:val="20"/>
              </w:rPr>
            </w:pPr>
            <w:r w:rsidRPr="005B3D8C">
              <w:rPr>
                <w:rFonts w:ascii="Aptos" w:hAnsi="Aptos"/>
                <w:sz w:val="20"/>
                <w:szCs w:val="20"/>
              </w:rPr>
              <w:t xml:space="preserve">podstawy ogłoszenia </w:t>
            </w:r>
            <w:proofErr w:type="spellStart"/>
            <w:r w:rsidRPr="005B3D8C">
              <w:rPr>
                <w:rFonts w:ascii="Aptos" w:hAnsi="Aptos"/>
                <w:sz w:val="20"/>
                <w:szCs w:val="20"/>
              </w:rPr>
              <w:t>upadłości</w:t>
            </w:r>
            <w:proofErr w:type="spellEnd"/>
          </w:p>
          <w:p w14:paraId="7342F42E" w14:textId="5D42AC32" w:rsidR="005234D2" w:rsidRPr="005B3D8C" w:rsidRDefault="005234D2" w:rsidP="005B3D8C">
            <w:pPr>
              <w:pStyle w:val="Akapitzlist"/>
              <w:numPr>
                <w:ilvl w:val="0"/>
                <w:numId w:val="3"/>
              </w:numPr>
              <w:rPr>
                <w:rFonts w:ascii="Aptos" w:hAnsi="Aptos"/>
                <w:sz w:val="20"/>
                <w:szCs w:val="20"/>
              </w:rPr>
            </w:pPr>
            <w:proofErr w:type="spellStart"/>
            <w:r w:rsidRPr="005B3D8C">
              <w:rPr>
                <w:rFonts w:ascii="Aptos" w:hAnsi="Aptos"/>
                <w:sz w:val="20"/>
                <w:szCs w:val="20"/>
              </w:rPr>
              <w:t>treśc</w:t>
            </w:r>
            <w:proofErr w:type="spellEnd"/>
            <w:r w:rsidRPr="005B3D8C">
              <w:rPr>
                <w:rFonts w:ascii="Aptos" w:hAnsi="Aptos"/>
                <w:sz w:val="20"/>
                <w:szCs w:val="20"/>
              </w:rPr>
              <w:t xml:space="preserve">́ wniosku o ogłoszenie </w:t>
            </w:r>
            <w:proofErr w:type="spellStart"/>
            <w:r w:rsidRPr="005B3D8C">
              <w:rPr>
                <w:rFonts w:ascii="Aptos" w:hAnsi="Aptos"/>
                <w:sz w:val="20"/>
                <w:szCs w:val="20"/>
              </w:rPr>
              <w:t>upadłości</w:t>
            </w:r>
            <w:proofErr w:type="spellEnd"/>
            <w:r w:rsidRPr="005B3D8C">
              <w:rPr>
                <w:rFonts w:ascii="Aptos" w:hAnsi="Aptos"/>
                <w:sz w:val="20"/>
                <w:szCs w:val="20"/>
              </w:rPr>
              <w:t xml:space="preserve"> i legitymacja do jego </w:t>
            </w:r>
            <w:proofErr w:type="spellStart"/>
            <w:r w:rsidRPr="005B3D8C">
              <w:rPr>
                <w:rFonts w:ascii="Aptos" w:hAnsi="Aptos"/>
                <w:sz w:val="20"/>
                <w:szCs w:val="20"/>
              </w:rPr>
              <w:t>złożenia</w:t>
            </w:r>
            <w:proofErr w:type="spellEnd"/>
          </w:p>
          <w:p w14:paraId="6A9E6F49" w14:textId="4A16AAD9" w:rsidR="005234D2" w:rsidRPr="005B3D8C" w:rsidRDefault="005234D2" w:rsidP="005B3D8C">
            <w:pPr>
              <w:pStyle w:val="Akapitzlist"/>
              <w:numPr>
                <w:ilvl w:val="0"/>
                <w:numId w:val="3"/>
              </w:numPr>
              <w:rPr>
                <w:rFonts w:ascii="Aptos" w:hAnsi="Aptos"/>
                <w:sz w:val="20"/>
                <w:szCs w:val="20"/>
              </w:rPr>
            </w:pPr>
            <w:proofErr w:type="spellStart"/>
            <w:r w:rsidRPr="005B3D8C">
              <w:rPr>
                <w:rFonts w:ascii="Aptos" w:hAnsi="Aptos"/>
                <w:sz w:val="20"/>
                <w:szCs w:val="20"/>
              </w:rPr>
              <w:t>postępowanie</w:t>
            </w:r>
            <w:proofErr w:type="spellEnd"/>
            <w:r w:rsidRPr="005B3D8C">
              <w:rPr>
                <w:rFonts w:ascii="Aptos" w:hAnsi="Aptos"/>
                <w:sz w:val="20"/>
                <w:szCs w:val="20"/>
              </w:rPr>
              <w:t xml:space="preserve"> </w:t>
            </w:r>
            <w:proofErr w:type="spellStart"/>
            <w:r w:rsidRPr="005B3D8C">
              <w:rPr>
                <w:rFonts w:ascii="Aptos" w:hAnsi="Aptos"/>
                <w:sz w:val="20"/>
                <w:szCs w:val="20"/>
              </w:rPr>
              <w:t>zabezpieczające</w:t>
            </w:r>
            <w:proofErr w:type="spellEnd"/>
            <w:r w:rsidRPr="005B3D8C">
              <w:rPr>
                <w:rFonts w:ascii="Aptos" w:hAnsi="Aptos"/>
                <w:sz w:val="20"/>
                <w:szCs w:val="20"/>
              </w:rPr>
              <w:t xml:space="preserve"> w </w:t>
            </w:r>
            <w:proofErr w:type="spellStart"/>
            <w:r w:rsidRPr="005B3D8C">
              <w:rPr>
                <w:rFonts w:ascii="Aptos" w:hAnsi="Aptos"/>
                <w:sz w:val="20"/>
                <w:szCs w:val="20"/>
              </w:rPr>
              <w:t>postępowaniu</w:t>
            </w:r>
            <w:proofErr w:type="spellEnd"/>
            <w:r w:rsidRPr="005B3D8C">
              <w:rPr>
                <w:rFonts w:ascii="Aptos" w:hAnsi="Aptos"/>
                <w:sz w:val="20"/>
                <w:szCs w:val="20"/>
              </w:rPr>
              <w:t xml:space="preserve"> </w:t>
            </w:r>
            <w:proofErr w:type="spellStart"/>
            <w:r w:rsidRPr="005B3D8C">
              <w:rPr>
                <w:rFonts w:ascii="Aptos" w:hAnsi="Aptos"/>
                <w:sz w:val="20"/>
                <w:szCs w:val="20"/>
              </w:rPr>
              <w:t>upadłościowym</w:t>
            </w:r>
            <w:proofErr w:type="spellEnd"/>
          </w:p>
          <w:p w14:paraId="5B2036FC" w14:textId="62A526D0" w:rsidR="005234D2" w:rsidRPr="005B3D8C" w:rsidRDefault="005234D2" w:rsidP="005B3D8C">
            <w:pPr>
              <w:pStyle w:val="Akapitzlist"/>
              <w:numPr>
                <w:ilvl w:val="0"/>
                <w:numId w:val="3"/>
              </w:numPr>
              <w:rPr>
                <w:rFonts w:ascii="Aptos" w:hAnsi="Aptos"/>
                <w:sz w:val="20"/>
                <w:szCs w:val="20"/>
              </w:rPr>
            </w:pPr>
            <w:r w:rsidRPr="005B3D8C">
              <w:rPr>
                <w:rFonts w:ascii="Aptos" w:hAnsi="Aptos"/>
                <w:sz w:val="20"/>
                <w:szCs w:val="20"/>
              </w:rPr>
              <w:t xml:space="preserve">skutki ogłoszenia </w:t>
            </w:r>
            <w:proofErr w:type="spellStart"/>
            <w:r w:rsidRPr="005B3D8C">
              <w:rPr>
                <w:rFonts w:ascii="Aptos" w:hAnsi="Aptos"/>
                <w:sz w:val="20"/>
                <w:szCs w:val="20"/>
              </w:rPr>
              <w:t>upadłości</w:t>
            </w:r>
            <w:proofErr w:type="spellEnd"/>
            <w:r w:rsidRPr="005B3D8C">
              <w:rPr>
                <w:rFonts w:ascii="Aptos" w:hAnsi="Aptos"/>
                <w:sz w:val="20"/>
                <w:szCs w:val="20"/>
              </w:rPr>
              <w:t xml:space="preserve"> (co do osoby upadłego, co do </w:t>
            </w:r>
            <w:proofErr w:type="spellStart"/>
            <w:r w:rsidRPr="005B3D8C">
              <w:rPr>
                <w:rFonts w:ascii="Aptos" w:hAnsi="Aptos"/>
                <w:sz w:val="20"/>
                <w:szCs w:val="20"/>
              </w:rPr>
              <w:t>majątku</w:t>
            </w:r>
            <w:proofErr w:type="spellEnd"/>
            <w:r w:rsidRPr="005B3D8C">
              <w:rPr>
                <w:rFonts w:ascii="Aptos" w:hAnsi="Aptos"/>
                <w:sz w:val="20"/>
                <w:szCs w:val="20"/>
              </w:rPr>
              <w:t xml:space="preserve"> upadłego, co do </w:t>
            </w:r>
            <w:proofErr w:type="spellStart"/>
            <w:r w:rsidRPr="005B3D8C">
              <w:rPr>
                <w:rFonts w:ascii="Aptos" w:hAnsi="Aptos"/>
                <w:sz w:val="20"/>
                <w:szCs w:val="20"/>
              </w:rPr>
              <w:t>zobowiązan</w:t>
            </w:r>
            <w:proofErr w:type="spellEnd"/>
            <w:r w:rsidRPr="005B3D8C">
              <w:rPr>
                <w:rFonts w:ascii="Aptos" w:hAnsi="Aptos"/>
                <w:sz w:val="20"/>
                <w:szCs w:val="20"/>
              </w:rPr>
              <w:t xml:space="preserve">́ upadłego, skutki ogłoszenia </w:t>
            </w:r>
            <w:proofErr w:type="spellStart"/>
            <w:r w:rsidRPr="005B3D8C">
              <w:rPr>
                <w:rFonts w:ascii="Aptos" w:hAnsi="Aptos"/>
                <w:sz w:val="20"/>
                <w:szCs w:val="20"/>
              </w:rPr>
              <w:t>upadłości</w:t>
            </w:r>
            <w:proofErr w:type="spellEnd"/>
            <w:r w:rsidRPr="005B3D8C">
              <w:rPr>
                <w:rFonts w:ascii="Aptos" w:hAnsi="Aptos"/>
                <w:sz w:val="20"/>
                <w:szCs w:val="20"/>
              </w:rPr>
              <w:t xml:space="preserve"> co do </w:t>
            </w:r>
            <w:proofErr w:type="spellStart"/>
            <w:r w:rsidRPr="005B3D8C">
              <w:rPr>
                <w:rFonts w:ascii="Aptos" w:hAnsi="Aptos"/>
                <w:sz w:val="20"/>
                <w:szCs w:val="20"/>
              </w:rPr>
              <w:t>spadków</w:t>
            </w:r>
            <w:proofErr w:type="spellEnd"/>
            <w:r w:rsidRPr="005B3D8C">
              <w:rPr>
                <w:rFonts w:ascii="Aptos" w:hAnsi="Aptos"/>
                <w:sz w:val="20"/>
                <w:szCs w:val="20"/>
              </w:rPr>
              <w:t xml:space="preserve"> nabytych przez upadłego, wpływ ogłoszenia </w:t>
            </w:r>
            <w:proofErr w:type="spellStart"/>
            <w:r w:rsidRPr="005B3D8C">
              <w:rPr>
                <w:rFonts w:ascii="Aptos" w:hAnsi="Aptos"/>
                <w:sz w:val="20"/>
                <w:szCs w:val="20"/>
              </w:rPr>
              <w:t>upadłości</w:t>
            </w:r>
            <w:proofErr w:type="spellEnd"/>
            <w:r w:rsidRPr="005B3D8C">
              <w:rPr>
                <w:rFonts w:ascii="Aptos" w:hAnsi="Aptos"/>
                <w:sz w:val="20"/>
                <w:szCs w:val="20"/>
              </w:rPr>
              <w:t xml:space="preserve"> na stosunki </w:t>
            </w:r>
            <w:proofErr w:type="spellStart"/>
            <w:r w:rsidRPr="005B3D8C">
              <w:rPr>
                <w:rFonts w:ascii="Aptos" w:hAnsi="Aptos"/>
                <w:sz w:val="20"/>
                <w:szCs w:val="20"/>
              </w:rPr>
              <w:t>majątkowe</w:t>
            </w:r>
            <w:proofErr w:type="spellEnd"/>
            <w:r w:rsidRPr="005B3D8C">
              <w:rPr>
                <w:rFonts w:ascii="Aptos" w:hAnsi="Aptos"/>
                <w:sz w:val="20"/>
                <w:szCs w:val="20"/>
              </w:rPr>
              <w:t xml:space="preserve"> </w:t>
            </w:r>
            <w:proofErr w:type="spellStart"/>
            <w:r w:rsidRPr="005B3D8C">
              <w:rPr>
                <w:rFonts w:ascii="Aptos" w:hAnsi="Aptos"/>
                <w:sz w:val="20"/>
                <w:szCs w:val="20"/>
              </w:rPr>
              <w:t>małżeńskie</w:t>
            </w:r>
            <w:proofErr w:type="spellEnd"/>
            <w:r w:rsidRPr="005B3D8C">
              <w:rPr>
                <w:rFonts w:ascii="Aptos" w:hAnsi="Aptos"/>
                <w:sz w:val="20"/>
                <w:szCs w:val="20"/>
              </w:rPr>
              <w:t xml:space="preserve"> upadłego)</w:t>
            </w:r>
          </w:p>
          <w:p w14:paraId="7DEA37DC" w14:textId="74CEED8C" w:rsidR="005234D2" w:rsidRPr="005B3D8C" w:rsidRDefault="005234D2" w:rsidP="005B3D8C">
            <w:pPr>
              <w:pStyle w:val="Akapitzlist"/>
              <w:numPr>
                <w:ilvl w:val="0"/>
                <w:numId w:val="3"/>
              </w:numPr>
              <w:rPr>
                <w:rFonts w:ascii="Aptos" w:hAnsi="Aptos"/>
                <w:sz w:val="20"/>
                <w:szCs w:val="20"/>
              </w:rPr>
            </w:pPr>
            <w:proofErr w:type="spellStart"/>
            <w:r w:rsidRPr="005B3D8C">
              <w:rPr>
                <w:rFonts w:ascii="Aptos" w:hAnsi="Aptos"/>
                <w:sz w:val="20"/>
                <w:szCs w:val="20"/>
              </w:rPr>
              <w:t>bezskutecznośc</w:t>
            </w:r>
            <w:proofErr w:type="spellEnd"/>
            <w:r w:rsidRPr="005B3D8C">
              <w:rPr>
                <w:rFonts w:ascii="Aptos" w:hAnsi="Aptos"/>
                <w:sz w:val="20"/>
                <w:szCs w:val="20"/>
              </w:rPr>
              <w:t xml:space="preserve">́ i </w:t>
            </w:r>
            <w:proofErr w:type="spellStart"/>
            <w:r w:rsidRPr="005B3D8C">
              <w:rPr>
                <w:rFonts w:ascii="Aptos" w:hAnsi="Aptos"/>
                <w:sz w:val="20"/>
                <w:szCs w:val="20"/>
              </w:rPr>
              <w:t>zaskarżanie</w:t>
            </w:r>
            <w:proofErr w:type="spellEnd"/>
            <w:r w:rsidRPr="005B3D8C">
              <w:rPr>
                <w:rFonts w:ascii="Aptos" w:hAnsi="Aptos"/>
                <w:sz w:val="20"/>
                <w:szCs w:val="20"/>
              </w:rPr>
              <w:t xml:space="preserve"> </w:t>
            </w:r>
            <w:proofErr w:type="spellStart"/>
            <w:r w:rsidRPr="005B3D8C">
              <w:rPr>
                <w:rFonts w:ascii="Aptos" w:hAnsi="Aptos"/>
                <w:sz w:val="20"/>
                <w:szCs w:val="20"/>
              </w:rPr>
              <w:t>czynności</w:t>
            </w:r>
            <w:proofErr w:type="spellEnd"/>
            <w:r w:rsidRPr="005B3D8C">
              <w:rPr>
                <w:rFonts w:ascii="Aptos" w:hAnsi="Aptos"/>
                <w:sz w:val="20"/>
                <w:szCs w:val="20"/>
              </w:rPr>
              <w:t xml:space="preserve"> upadłego</w:t>
            </w:r>
          </w:p>
          <w:p w14:paraId="1D6DFCB8" w14:textId="417C1AF5" w:rsidR="005234D2" w:rsidRPr="005B3D8C" w:rsidRDefault="005234D2" w:rsidP="005B3D8C">
            <w:pPr>
              <w:pStyle w:val="Akapitzlist"/>
              <w:numPr>
                <w:ilvl w:val="0"/>
                <w:numId w:val="3"/>
              </w:numPr>
              <w:rPr>
                <w:rFonts w:ascii="Aptos" w:hAnsi="Aptos"/>
                <w:sz w:val="20"/>
                <w:szCs w:val="20"/>
              </w:rPr>
            </w:pPr>
            <w:proofErr w:type="spellStart"/>
            <w:r w:rsidRPr="005B3D8C">
              <w:rPr>
                <w:rFonts w:ascii="Aptos" w:hAnsi="Aptos"/>
                <w:sz w:val="20"/>
                <w:szCs w:val="20"/>
              </w:rPr>
              <w:t>środki</w:t>
            </w:r>
            <w:proofErr w:type="spellEnd"/>
            <w:r w:rsidRPr="005B3D8C">
              <w:rPr>
                <w:rFonts w:ascii="Aptos" w:hAnsi="Aptos"/>
                <w:sz w:val="20"/>
                <w:szCs w:val="20"/>
              </w:rPr>
              <w:t xml:space="preserve"> </w:t>
            </w:r>
            <w:proofErr w:type="spellStart"/>
            <w:r w:rsidRPr="005B3D8C">
              <w:rPr>
                <w:rFonts w:ascii="Aptos" w:hAnsi="Aptos"/>
                <w:sz w:val="20"/>
                <w:szCs w:val="20"/>
              </w:rPr>
              <w:t>zaskarżenia</w:t>
            </w:r>
            <w:proofErr w:type="spellEnd"/>
            <w:r w:rsidRPr="005B3D8C">
              <w:rPr>
                <w:rFonts w:ascii="Aptos" w:hAnsi="Aptos"/>
                <w:sz w:val="20"/>
                <w:szCs w:val="20"/>
              </w:rPr>
              <w:t xml:space="preserve"> w </w:t>
            </w:r>
            <w:proofErr w:type="spellStart"/>
            <w:r w:rsidRPr="005B3D8C">
              <w:rPr>
                <w:rFonts w:ascii="Aptos" w:hAnsi="Aptos"/>
                <w:sz w:val="20"/>
                <w:szCs w:val="20"/>
              </w:rPr>
              <w:t>postępowaniu</w:t>
            </w:r>
            <w:proofErr w:type="spellEnd"/>
            <w:r w:rsidRPr="005B3D8C">
              <w:rPr>
                <w:rFonts w:ascii="Aptos" w:hAnsi="Aptos"/>
                <w:sz w:val="20"/>
                <w:szCs w:val="20"/>
              </w:rPr>
              <w:t xml:space="preserve"> </w:t>
            </w:r>
            <w:proofErr w:type="spellStart"/>
            <w:r w:rsidRPr="005B3D8C">
              <w:rPr>
                <w:rFonts w:ascii="Aptos" w:hAnsi="Aptos"/>
                <w:sz w:val="20"/>
                <w:szCs w:val="20"/>
              </w:rPr>
              <w:t>upadłościowym</w:t>
            </w:r>
            <w:proofErr w:type="spellEnd"/>
          </w:p>
          <w:p w14:paraId="732A803A" w14:textId="77777777" w:rsidR="005234D2" w:rsidRDefault="005234D2" w:rsidP="005B3D8C">
            <w:pPr>
              <w:pStyle w:val="Akapitzlist"/>
              <w:numPr>
                <w:ilvl w:val="0"/>
                <w:numId w:val="3"/>
              </w:numPr>
              <w:rPr>
                <w:rFonts w:ascii="Aptos" w:hAnsi="Aptos"/>
                <w:sz w:val="20"/>
                <w:szCs w:val="20"/>
              </w:rPr>
            </w:pPr>
            <w:proofErr w:type="spellStart"/>
            <w:r w:rsidRPr="005B3D8C">
              <w:rPr>
                <w:rFonts w:ascii="Aptos" w:hAnsi="Aptos"/>
                <w:sz w:val="20"/>
                <w:szCs w:val="20"/>
              </w:rPr>
              <w:t>upadłośc</w:t>
            </w:r>
            <w:proofErr w:type="spellEnd"/>
            <w:r w:rsidRPr="005B3D8C">
              <w:rPr>
                <w:rFonts w:ascii="Aptos" w:hAnsi="Aptos"/>
                <w:sz w:val="20"/>
                <w:szCs w:val="20"/>
              </w:rPr>
              <w:t>́ konsumencka</w:t>
            </w:r>
          </w:p>
          <w:p w14:paraId="0BD5C6AC" w14:textId="5122EFA9" w:rsidR="00961DFF" w:rsidRPr="005B3D8C" w:rsidRDefault="00961DFF" w:rsidP="00961DFF">
            <w:pPr>
              <w:pStyle w:val="Akapitzlist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950" w:type="pct"/>
            <w:shd w:val="clear" w:color="auto" w:fill="auto"/>
          </w:tcPr>
          <w:p w14:paraId="22028AD6" w14:textId="25FF5F8A" w:rsidR="005234D2" w:rsidRPr="005B3D8C" w:rsidRDefault="005234D2" w:rsidP="00FA28FE">
            <w:pPr>
              <w:jc w:val="center"/>
              <w:rPr>
                <w:rFonts w:ascii="Aptos" w:hAnsi="Aptos"/>
                <w:b/>
                <w:i/>
                <w:sz w:val="20"/>
                <w:szCs w:val="20"/>
              </w:rPr>
            </w:pPr>
            <w:r w:rsidRPr="005B3D8C">
              <w:rPr>
                <w:rFonts w:ascii="Aptos" w:hAnsi="Aptos"/>
                <w:b/>
                <w:i/>
                <w:sz w:val="20"/>
                <w:szCs w:val="20"/>
              </w:rPr>
              <w:t>SSR Janusz Płoch</w:t>
            </w:r>
          </w:p>
        </w:tc>
      </w:tr>
      <w:tr w:rsidR="005234D2" w:rsidRPr="005B3D8C" w14:paraId="071E8C00" w14:textId="77777777" w:rsidTr="005234D2">
        <w:tc>
          <w:tcPr>
            <w:tcW w:w="437" w:type="pct"/>
            <w:shd w:val="clear" w:color="auto" w:fill="auto"/>
          </w:tcPr>
          <w:p w14:paraId="7065B8ED" w14:textId="167927A9" w:rsidR="005234D2" w:rsidRDefault="005234D2" w:rsidP="00EA1EAC">
            <w:pPr>
              <w:jc w:val="center"/>
              <w:rPr>
                <w:rFonts w:ascii="Aptos" w:hAnsi="Aptos"/>
                <w:sz w:val="20"/>
                <w:szCs w:val="20"/>
              </w:rPr>
            </w:pPr>
            <w:r w:rsidRPr="005B3D8C">
              <w:rPr>
                <w:rFonts w:ascii="Aptos" w:hAnsi="Aptos"/>
                <w:sz w:val="20"/>
                <w:szCs w:val="20"/>
              </w:rPr>
              <w:t>15.01.2025</w:t>
            </w:r>
          </w:p>
          <w:p w14:paraId="0678931A" w14:textId="5AB00B3C" w:rsidR="00961DFF" w:rsidRPr="005B3D8C" w:rsidRDefault="00961DFF" w:rsidP="00EA1EAC">
            <w:pPr>
              <w:jc w:val="center"/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>/środa/</w:t>
            </w:r>
          </w:p>
          <w:p w14:paraId="0974454D" w14:textId="77777777" w:rsidR="005234D2" w:rsidRPr="005B3D8C" w:rsidRDefault="005234D2" w:rsidP="00EA1EAC">
            <w:pPr>
              <w:jc w:val="center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446" w:type="pct"/>
            <w:shd w:val="clear" w:color="auto" w:fill="auto"/>
          </w:tcPr>
          <w:p w14:paraId="1DBFDE5C" w14:textId="77777777" w:rsidR="005234D2" w:rsidRDefault="005234D2" w:rsidP="005B3D8C">
            <w:pPr>
              <w:rPr>
                <w:rFonts w:ascii="Aptos" w:hAnsi="Aptos"/>
                <w:sz w:val="20"/>
                <w:szCs w:val="20"/>
              </w:rPr>
            </w:pPr>
            <w:r w:rsidRPr="005B3D8C">
              <w:rPr>
                <w:rFonts w:ascii="Aptos" w:hAnsi="Aptos"/>
                <w:sz w:val="20"/>
                <w:szCs w:val="20"/>
              </w:rPr>
              <w:t>16.30-1</w:t>
            </w:r>
            <w:r>
              <w:rPr>
                <w:rFonts w:ascii="Aptos" w:hAnsi="Aptos"/>
                <w:sz w:val="20"/>
                <w:szCs w:val="20"/>
              </w:rPr>
              <w:t>8</w:t>
            </w:r>
            <w:r w:rsidRPr="005B3D8C">
              <w:rPr>
                <w:rFonts w:ascii="Aptos" w:hAnsi="Aptos"/>
                <w:sz w:val="20"/>
                <w:szCs w:val="20"/>
              </w:rPr>
              <w:t>.</w:t>
            </w:r>
            <w:r>
              <w:rPr>
                <w:rFonts w:ascii="Aptos" w:hAnsi="Aptos"/>
                <w:sz w:val="20"/>
                <w:szCs w:val="20"/>
              </w:rPr>
              <w:t>00</w:t>
            </w:r>
          </w:p>
          <w:p w14:paraId="64C23E05" w14:textId="77777777" w:rsidR="005234D2" w:rsidRDefault="005234D2" w:rsidP="005B3D8C">
            <w:pPr>
              <w:rPr>
                <w:rFonts w:ascii="Aptos" w:hAnsi="Aptos"/>
                <w:sz w:val="20"/>
                <w:szCs w:val="20"/>
              </w:rPr>
            </w:pPr>
          </w:p>
          <w:p w14:paraId="3D317DE1" w14:textId="77777777" w:rsidR="005234D2" w:rsidRDefault="005234D2" w:rsidP="005B3D8C">
            <w:pPr>
              <w:rPr>
                <w:rFonts w:ascii="Aptos" w:hAnsi="Aptos"/>
                <w:sz w:val="20"/>
                <w:szCs w:val="20"/>
              </w:rPr>
            </w:pPr>
          </w:p>
          <w:p w14:paraId="08E9C4CB" w14:textId="77777777" w:rsidR="005234D2" w:rsidRDefault="005234D2" w:rsidP="005B3D8C">
            <w:pPr>
              <w:rPr>
                <w:rFonts w:ascii="Aptos" w:hAnsi="Aptos"/>
                <w:sz w:val="20"/>
                <w:szCs w:val="20"/>
              </w:rPr>
            </w:pPr>
          </w:p>
          <w:p w14:paraId="4C934F59" w14:textId="0AD2346A" w:rsidR="005234D2" w:rsidRPr="005B3D8C" w:rsidRDefault="005234D2" w:rsidP="005B3D8C">
            <w:pPr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>18:15-19:45</w:t>
            </w:r>
          </w:p>
        </w:tc>
        <w:tc>
          <w:tcPr>
            <w:tcW w:w="311" w:type="pct"/>
          </w:tcPr>
          <w:p w14:paraId="33C9A073" w14:textId="77777777" w:rsidR="005234D2" w:rsidRDefault="005234D2" w:rsidP="00EA1EAC">
            <w:pPr>
              <w:jc w:val="center"/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>90</w:t>
            </w:r>
          </w:p>
          <w:p w14:paraId="591D329E" w14:textId="77777777" w:rsidR="005234D2" w:rsidRDefault="005234D2" w:rsidP="00EA1EAC">
            <w:pPr>
              <w:jc w:val="center"/>
              <w:rPr>
                <w:rFonts w:ascii="Aptos" w:hAnsi="Aptos"/>
                <w:sz w:val="20"/>
                <w:szCs w:val="20"/>
              </w:rPr>
            </w:pPr>
          </w:p>
          <w:p w14:paraId="502BC53E" w14:textId="77777777" w:rsidR="005234D2" w:rsidRDefault="005234D2" w:rsidP="00EA1EAC">
            <w:pPr>
              <w:jc w:val="center"/>
              <w:rPr>
                <w:rFonts w:ascii="Aptos" w:hAnsi="Aptos"/>
                <w:sz w:val="20"/>
                <w:szCs w:val="20"/>
              </w:rPr>
            </w:pPr>
          </w:p>
          <w:p w14:paraId="3A3AC04D" w14:textId="77777777" w:rsidR="005234D2" w:rsidRDefault="005234D2" w:rsidP="00EA1EAC">
            <w:pPr>
              <w:jc w:val="center"/>
              <w:rPr>
                <w:rFonts w:ascii="Aptos" w:hAnsi="Aptos"/>
                <w:sz w:val="20"/>
                <w:szCs w:val="20"/>
              </w:rPr>
            </w:pPr>
          </w:p>
          <w:p w14:paraId="50BF101F" w14:textId="7AF02F92" w:rsidR="005234D2" w:rsidRPr="005B3D8C" w:rsidRDefault="005234D2" w:rsidP="00EA1EAC">
            <w:pPr>
              <w:jc w:val="center"/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>90</w:t>
            </w:r>
          </w:p>
        </w:tc>
        <w:tc>
          <w:tcPr>
            <w:tcW w:w="357" w:type="pct"/>
            <w:shd w:val="clear" w:color="auto" w:fill="auto"/>
          </w:tcPr>
          <w:p w14:paraId="288202DB" w14:textId="3033DD57" w:rsidR="005234D2" w:rsidRPr="005B3D8C" w:rsidRDefault="005234D2" w:rsidP="00EA1EAC">
            <w:pPr>
              <w:jc w:val="center"/>
              <w:rPr>
                <w:rFonts w:ascii="Aptos" w:hAnsi="Aptos"/>
                <w:sz w:val="20"/>
                <w:szCs w:val="20"/>
              </w:rPr>
            </w:pPr>
            <w:r w:rsidRPr="005B3D8C">
              <w:rPr>
                <w:rFonts w:ascii="Aptos" w:hAnsi="Aptos"/>
                <w:sz w:val="20"/>
                <w:szCs w:val="20"/>
              </w:rPr>
              <w:t>Grupa 1</w:t>
            </w:r>
          </w:p>
        </w:tc>
        <w:tc>
          <w:tcPr>
            <w:tcW w:w="402" w:type="pct"/>
          </w:tcPr>
          <w:p w14:paraId="1EB45E48" w14:textId="4D860154" w:rsidR="005234D2" w:rsidRPr="005B3D8C" w:rsidRDefault="005234D2" w:rsidP="006002BD">
            <w:pPr>
              <w:jc w:val="center"/>
              <w:rPr>
                <w:rFonts w:ascii="Aptos" w:hAnsi="Aptos"/>
                <w:b/>
                <w:bCs/>
                <w:sz w:val="20"/>
                <w:szCs w:val="20"/>
              </w:rPr>
            </w:pPr>
            <w:r w:rsidRPr="005B3D8C">
              <w:rPr>
                <w:rFonts w:ascii="Aptos" w:hAnsi="Aptos"/>
                <w:b/>
                <w:bCs/>
                <w:sz w:val="20"/>
                <w:szCs w:val="20"/>
              </w:rPr>
              <w:t>Warsztaty</w:t>
            </w:r>
          </w:p>
        </w:tc>
        <w:tc>
          <w:tcPr>
            <w:tcW w:w="635" w:type="pct"/>
          </w:tcPr>
          <w:p w14:paraId="2C7F8DF9" w14:textId="77777777" w:rsidR="005234D2" w:rsidRPr="005B3D8C" w:rsidRDefault="005234D2" w:rsidP="007E0204">
            <w:pPr>
              <w:rPr>
                <w:rFonts w:ascii="Aptos" w:hAnsi="Aptos"/>
                <w:bCs/>
                <w:sz w:val="20"/>
                <w:szCs w:val="20"/>
              </w:rPr>
            </w:pPr>
            <w:r w:rsidRPr="005B3D8C">
              <w:rPr>
                <w:rFonts w:ascii="Aptos" w:hAnsi="Aptos"/>
                <w:bCs/>
                <w:sz w:val="20"/>
                <w:szCs w:val="20"/>
              </w:rPr>
              <w:t xml:space="preserve">Ul. Batorego 17, </w:t>
            </w:r>
          </w:p>
          <w:p w14:paraId="347663E6" w14:textId="77777777" w:rsidR="005234D2" w:rsidRPr="005B3D8C" w:rsidRDefault="005234D2" w:rsidP="007E0204">
            <w:pPr>
              <w:rPr>
                <w:rFonts w:ascii="Aptos" w:hAnsi="Aptos"/>
                <w:bCs/>
                <w:sz w:val="20"/>
                <w:szCs w:val="20"/>
              </w:rPr>
            </w:pPr>
            <w:r w:rsidRPr="005B3D8C">
              <w:rPr>
                <w:rFonts w:ascii="Aptos" w:hAnsi="Aptos"/>
                <w:bCs/>
                <w:sz w:val="20"/>
                <w:szCs w:val="20"/>
              </w:rPr>
              <w:t xml:space="preserve">Sala nr 7, </w:t>
            </w:r>
          </w:p>
          <w:p w14:paraId="594D2C58" w14:textId="3CE32B3F" w:rsidR="005234D2" w:rsidRPr="005B3D8C" w:rsidRDefault="005234D2" w:rsidP="007E0204">
            <w:pPr>
              <w:rPr>
                <w:rFonts w:ascii="Aptos" w:hAnsi="Aptos"/>
                <w:b/>
                <w:sz w:val="20"/>
                <w:szCs w:val="20"/>
              </w:rPr>
            </w:pPr>
            <w:r w:rsidRPr="005B3D8C">
              <w:rPr>
                <w:rFonts w:ascii="Aptos" w:hAnsi="Aptos"/>
                <w:bCs/>
                <w:sz w:val="20"/>
                <w:szCs w:val="20"/>
              </w:rPr>
              <w:t>II p.</w:t>
            </w:r>
          </w:p>
        </w:tc>
        <w:tc>
          <w:tcPr>
            <w:tcW w:w="1463" w:type="pct"/>
            <w:shd w:val="clear" w:color="auto" w:fill="auto"/>
          </w:tcPr>
          <w:p w14:paraId="7ADD9320" w14:textId="77777777" w:rsidR="005234D2" w:rsidRDefault="005234D2" w:rsidP="00EA1EAC">
            <w:pPr>
              <w:rPr>
                <w:rFonts w:ascii="Aptos" w:hAnsi="Aptos"/>
                <w:sz w:val="20"/>
                <w:szCs w:val="20"/>
              </w:rPr>
            </w:pPr>
            <w:r w:rsidRPr="005B3D8C">
              <w:rPr>
                <w:rFonts w:ascii="Aptos" w:hAnsi="Aptos"/>
                <w:sz w:val="20"/>
                <w:szCs w:val="20"/>
              </w:rPr>
              <w:t>Prawo upadłościowe - wniosek o ogłoszenie upadłości/ kategorie wierzytelności</w:t>
            </w:r>
          </w:p>
          <w:p w14:paraId="21622305" w14:textId="77777777" w:rsidR="005234D2" w:rsidRDefault="005234D2" w:rsidP="00EA1EAC">
            <w:pPr>
              <w:rPr>
                <w:rFonts w:ascii="Aptos" w:hAnsi="Aptos"/>
                <w:sz w:val="20"/>
                <w:szCs w:val="20"/>
              </w:rPr>
            </w:pPr>
          </w:p>
          <w:p w14:paraId="0B2F5639" w14:textId="77777777" w:rsidR="005234D2" w:rsidRDefault="005234D2" w:rsidP="00EA1EAC">
            <w:pPr>
              <w:rPr>
                <w:rFonts w:ascii="Aptos" w:hAnsi="Aptos"/>
                <w:sz w:val="20"/>
                <w:szCs w:val="20"/>
              </w:rPr>
            </w:pPr>
          </w:p>
          <w:p w14:paraId="00AB2355" w14:textId="33F9089F" w:rsidR="005234D2" w:rsidRPr="005B3D8C" w:rsidRDefault="005234D2" w:rsidP="00EA1EAC">
            <w:pPr>
              <w:rPr>
                <w:rFonts w:ascii="Aptos" w:hAnsi="Aptos"/>
                <w:sz w:val="20"/>
                <w:szCs w:val="20"/>
              </w:rPr>
            </w:pPr>
            <w:r w:rsidRPr="005B3D8C">
              <w:rPr>
                <w:rFonts w:ascii="Aptos" w:hAnsi="Aptos"/>
                <w:sz w:val="20"/>
                <w:szCs w:val="20"/>
              </w:rPr>
              <w:t>Prawo upadłościowe - wniosek o ogłosz</w:t>
            </w:r>
            <w:r>
              <w:rPr>
                <w:rFonts w:ascii="Aptos" w:hAnsi="Aptos"/>
                <w:sz w:val="20"/>
                <w:szCs w:val="20"/>
              </w:rPr>
              <w:t>e</w:t>
            </w:r>
            <w:r w:rsidRPr="005B3D8C">
              <w:rPr>
                <w:rFonts w:ascii="Aptos" w:hAnsi="Aptos"/>
                <w:sz w:val="20"/>
                <w:szCs w:val="20"/>
              </w:rPr>
              <w:t xml:space="preserve">nie </w:t>
            </w:r>
            <w:r w:rsidRPr="005B3D8C">
              <w:rPr>
                <w:rFonts w:ascii="Aptos" w:hAnsi="Aptos"/>
                <w:sz w:val="20"/>
                <w:szCs w:val="20"/>
              </w:rPr>
              <w:lastRenderedPageBreak/>
              <w:t>upadłości konsumenckiej</w:t>
            </w:r>
          </w:p>
        </w:tc>
        <w:tc>
          <w:tcPr>
            <w:tcW w:w="950" w:type="pct"/>
            <w:shd w:val="clear" w:color="auto" w:fill="auto"/>
          </w:tcPr>
          <w:p w14:paraId="73CC8A6F" w14:textId="77777777" w:rsidR="005234D2" w:rsidRDefault="005234D2" w:rsidP="00FA28FE">
            <w:pPr>
              <w:jc w:val="center"/>
              <w:rPr>
                <w:rFonts w:ascii="Aptos" w:hAnsi="Aptos"/>
                <w:b/>
                <w:i/>
                <w:sz w:val="20"/>
                <w:szCs w:val="20"/>
              </w:rPr>
            </w:pPr>
            <w:r w:rsidRPr="005B3D8C">
              <w:rPr>
                <w:rFonts w:ascii="Aptos" w:hAnsi="Aptos"/>
                <w:b/>
                <w:i/>
                <w:sz w:val="20"/>
                <w:szCs w:val="20"/>
              </w:rPr>
              <w:lastRenderedPageBreak/>
              <w:t xml:space="preserve">Adw. Bartosz </w:t>
            </w:r>
            <w:proofErr w:type="spellStart"/>
            <w:r w:rsidRPr="005B3D8C">
              <w:rPr>
                <w:rFonts w:ascii="Aptos" w:hAnsi="Aptos"/>
                <w:b/>
                <w:i/>
                <w:sz w:val="20"/>
                <w:szCs w:val="20"/>
              </w:rPr>
              <w:t>Groele</w:t>
            </w:r>
            <w:proofErr w:type="spellEnd"/>
          </w:p>
          <w:p w14:paraId="08E7B9E4" w14:textId="77777777" w:rsidR="005234D2" w:rsidRDefault="005234D2" w:rsidP="00FA28FE">
            <w:pPr>
              <w:jc w:val="center"/>
              <w:rPr>
                <w:rFonts w:ascii="Aptos" w:hAnsi="Aptos"/>
                <w:b/>
                <w:i/>
                <w:sz w:val="20"/>
                <w:szCs w:val="20"/>
              </w:rPr>
            </w:pPr>
          </w:p>
          <w:p w14:paraId="3CD31328" w14:textId="77777777" w:rsidR="005234D2" w:rsidRDefault="005234D2" w:rsidP="00FA28FE">
            <w:pPr>
              <w:jc w:val="center"/>
              <w:rPr>
                <w:rFonts w:ascii="Aptos" w:hAnsi="Aptos"/>
                <w:b/>
                <w:i/>
                <w:sz w:val="20"/>
                <w:szCs w:val="20"/>
              </w:rPr>
            </w:pPr>
          </w:p>
          <w:p w14:paraId="320B7E35" w14:textId="77777777" w:rsidR="005234D2" w:rsidRDefault="005234D2" w:rsidP="00FA28FE">
            <w:pPr>
              <w:jc w:val="center"/>
              <w:rPr>
                <w:rFonts w:ascii="Aptos" w:hAnsi="Aptos"/>
                <w:b/>
                <w:i/>
                <w:sz w:val="20"/>
                <w:szCs w:val="20"/>
              </w:rPr>
            </w:pPr>
          </w:p>
          <w:p w14:paraId="3835E853" w14:textId="7812EBB7" w:rsidR="005234D2" w:rsidRPr="005B3D8C" w:rsidRDefault="005234D2" w:rsidP="00FA28FE">
            <w:pPr>
              <w:jc w:val="center"/>
              <w:rPr>
                <w:rFonts w:ascii="Aptos" w:hAnsi="Aptos"/>
                <w:b/>
                <w:i/>
                <w:sz w:val="20"/>
                <w:szCs w:val="20"/>
              </w:rPr>
            </w:pPr>
            <w:r w:rsidRPr="005B3D8C">
              <w:rPr>
                <w:rFonts w:ascii="Aptos" w:hAnsi="Aptos"/>
                <w:b/>
                <w:i/>
                <w:sz w:val="20"/>
                <w:szCs w:val="20"/>
              </w:rPr>
              <w:t xml:space="preserve">doradca restrukturyzacyjny </w:t>
            </w:r>
            <w:r w:rsidRPr="005B3D8C">
              <w:rPr>
                <w:rFonts w:ascii="Aptos" w:hAnsi="Aptos"/>
                <w:b/>
                <w:i/>
                <w:sz w:val="20"/>
                <w:szCs w:val="20"/>
              </w:rPr>
              <w:lastRenderedPageBreak/>
              <w:t xml:space="preserve">Adw. Angelika </w:t>
            </w:r>
            <w:proofErr w:type="spellStart"/>
            <w:r w:rsidRPr="005B3D8C">
              <w:rPr>
                <w:rFonts w:ascii="Aptos" w:hAnsi="Aptos"/>
                <w:b/>
                <w:i/>
                <w:sz w:val="20"/>
                <w:szCs w:val="20"/>
              </w:rPr>
              <w:t>Arter</w:t>
            </w:r>
            <w:proofErr w:type="spellEnd"/>
          </w:p>
        </w:tc>
      </w:tr>
      <w:tr w:rsidR="005234D2" w:rsidRPr="005B3D8C" w14:paraId="0878C93F" w14:textId="77777777" w:rsidTr="005234D2">
        <w:tc>
          <w:tcPr>
            <w:tcW w:w="437" w:type="pct"/>
            <w:shd w:val="clear" w:color="auto" w:fill="auto"/>
          </w:tcPr>
          <w:p w14:paraId="39ED994B" w14:textId="12407BDE" w:rsidR="005234D2" w:rsidRDefault="005234D2" w:rsidP="007F0FB3">
            <w:pPr>
              <w:jc w:val="center"/>
              <w:rPr>
                <w:rFonts w:ascii="Aptos" w:hAnsi="Aptos"/>
                <w:sz w:val="20"/>
                <w:szCs w:val="20"/>
              </w:rPr>
            </w:pPr>
            <w:r w:rsidRPr="005B3D8C">
              <w:rPr>
                <w:rFonts w:ascii="Aptos" w:hAnsi="Aptos"/>
                <w:sz w:val="20"/>
                <w:szCs w:val="20"/>
              </w:rPr>
              <w:lastRenderedPageBreak/>
              <w:t>16.01.2025</w:t>
            </w:r>
          </w:p>
          <w:p w14:paraId="2EABDEE1" w14:textId="12922EAA" w:rsidR="00961DFF" w:rsidRPr="005B3D8C" w:rsidRDefault="00961DFF" w:rsidP="007F0FB3">
            <w:pPr>
              <w:jc w:val="center"/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>/czwartek/</w:t>
            </w:r>
          </w:p>
          <w:p w14:paraId="6B1E9C0C" w14:textId="77777777" w:rsidR="005234D2" w:rsidRPr="005B3D8C" w:rsidRDefault="005234D2" w:rsidP="007F0FB3">
            <w:pPr>
              <w:jc w:val="center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446" w:type="pct"/>
            <w:shd w:val="clear" w:color="auto" w:fill="auto"/>
          </w:tcPr>
          <w:p w14:paraId="072EC287" w14:textId="77777777" w:rsidR="005234D2" w:rsidRDefault="005234D2" w:rsidP="005B3D8C">
            <w:pPr>
              <w:rPr>
                <w:rFonts w:ascii="Aptos" w:hAnsi="Aptos"/>
                <w:sz w:val="20"/>
                <w:szCs w:val="20"/>
              </w:rPr>
            </w:pPr>
            <w:r w:rsidRPr="005B3D8C">
              <w:rPr>
                <w:rFonts w:ascii="Aptos" w:hAnsi="Aptos"/>
                <w:sz w:val="20"/>
                <w:szCs w:val="20"/>
              </w:rPr>
              <w:t>16.30-1</w:t>
            </w:r>
            <w:r>
              <w:rPr>
                <w:rFonts w:ascii="Aptos" w:hAnsi="Aptos"/>
                <w:sz w:val="20"/>
                <w:szCs w:val="20"/>
              </w:rPr>
              <w:t>8</w:t>
            </w:r>
            <w:r w:rsidRPr="005B3D8C">
              <w:rPr>
                <w:rFonts w:ascii="Aptos" w:hAnsi="Aptos"/>
                <w:sz w:val="20"/>
                <w:szCs w:val="20"/>
              </w:rPr>
              <w:t>.</w:t>
            </w:r>
            <w:r>
              <w:rPr>
                <w:rFonts w:ascii="Aptos" w:hAnsi="Aptos"/>
                <w:sz w:val="20"/>
                <w:szCs w:val="20"/>
              </w:rPr>
              <w:t>00</w:t>
            </w:r>
          </w:p>
          <w:p w14:paraId="27E97077" w14:textId="77777777" w:rsidR="005234D2" w:rsidRDefault="005234D2" w:rsidP="005B3D8C">
            <w:pPr>
              <w:rPr>
                <w:rFonts w:ascii="Aptos" w:hAnsi="Aptos"/>
                <w:sz w:val="20"/>
                <w:szCs w:val="20"/>
              </w:rPr>
            </w:pPr>
          </w:p>
          <w:p w14:paraId="418C3A48" w14:textId="77777777" w:rsidR="005234D2" w:rsidRDefault="005234D2" w:rsidP="005B3D8C">
            <w:pPr>
              <w:rPr>
                <w:rFonts w:ascii="Aptos" w:hAnsi="Aptos"/>
                <w:sz w:val="20"/>
                <w:szCs w:val="20"/>
              </w:rPr>
            </w:pPr>
          </w:p>
          <w:p w14:paraId="3BA4A6B6" w14:textId="77777777" w:rsidR="005234D2" w:rsidRDefault="005234D2" w:rsidP="005B3D8C">
            <w:pPr>
              <w:rPr>
                <w:rFonts w:ascii="Aptos" w:hAnsi="Aptos"/>
                <w:sz w:val="20"/>
                <w:szCs w:val="20"/>
              </w:rPr>
            </w:pPr>
          </w:p>
          <w:p w14:paraId="10557558" w14:textId="369C63B1" w:rsidR="005234D2" w:rsidRPr="005B3D8C" w:rsidRDefault="005234D2" w:rsidP="005B3D8C">
            <w:pPr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>18:15-19:45</w:t>
            </w:r>
          </w:p>
        </w:tc>
        <w:tc>
          <w:tcPr>
            <w:tcW w:w="311" w:type="pct"/>
          </w:tcPr>
          <w:p w14:paraId="10302C19" w14:textId="77777777" w:rsidR="005234D2" w:rsidRDefault="005234D2" w:rsidP="00B81FC8">
            <w:pPr>
              <w:jc w:val="center"/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>90</w:t>
            </w:r>
          </w:p>
          <w:p w14:paraId="23187E72" w14:textId="77777777" w:rsidR="005234D2" w:rsidRDefault="005234D2" w:rsidP="00B81FC8">
            <w:pPr>
              <w:jc w:val="center"/>
              <w:rPr>
                <w:rFonts w:ascii="Aptos" w:hAnsi="Aptos"/>
                <w:sz w:val="20"/>
                <w:szCs w:val="20"/>
              </w:rPr>
            </w:pPr>
          </w:p>
          <w:p w14:paraId="7DB79A33" w14:textId="77777777" w:rsidR="005234D2" w:rsidRDefault="005234D2" w:rsidP="00B81FC8">
            <w:pPr>
              <w:jc w:val="center"/>
              <w:rPr>
                <w:rFonts w:ascii="Aptos" w:hAnsi="Aptos"/>
                <w:sz w:val="20"/>
                <w:szCs w:val="20"/>
              </w:rPr>
            </w:pPr>
          </w:p>
          <w:p w14:paraId="07A39EFA" w14:textId="77777777" w:rsidR="005234D2" w:rsidRDefault="005234D2" w:rsidP="00B81FC8">
            <w:pPr>
              <w:jc w:val="center"/>
              <w:rPr>
                <w:rFonts w:ascii="Aptos" w:hAnsi="Aptos"/>
                <w:sz w:val="20"/>
                <w:szCs w:val="20"/>
              </w:rPr>
            </w:pPr>
          </w:p>
          <w:p w14:paraId="6ED441B5" w14:textId="2B168775" w:rsidR="005234D2" w:rsidRPr="005B3D8C" w:rsidRDefault="005234D2" w:rsidP="00B81FC8">
            <w:pPr>
              <w:jc w:val="center"/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>90</w:t>
            </w:r>
          </w:p>
        </w:tc>
        <w:tc>
          <w:tcPr>
            <w:tcW w:w="357" w:type="pct"/>
            <w:shd w:val="clear" w:color="auto" w:fill="auto"/>
          </w:tcPr>
          <w:p w14:paraId="008EBCA4" w14:textId="4CDA53F8" w:rsidR="005234D2" w:rsidRPr="005B3D8C" w:rsidRDefault="005234D2" w:rsidP="00B81FC8">
            <w:pPr>
              <w:jc w:val="center"/>
              <w:rPr>
                <w:rFonts w:ascii="Aptos" w:hAnsi="Aptos"/>
                <w:sz w:val="20"/>
                <w:szCs w:val="20"/>
              </w:rPr>
            </w:pPr>
            <w:r w:rsidRPr="005B3D8C">
              <w:rPr>
                <w:rFonts w:ascii="Aptos" w:hAnsi="Aptos"/>
                <w:sz w:val="20"/>
                <w:szCs w:val="20"/>
              </w:rPr>
              <w:t>Grupa 2</w:t>
            </w:r>
          </w:p>
        </w:tc>
        <w:tc>
          <w:tcPr>
            <w:tcW w:w="402" w:type="pct"/>
          </w:tcPr>
          <w:p w14:paraId="10E0CDBE" w14:textId="485BB1AB" w:rsidR="005234D2" w:rsidRPr="005B3D8C" w:rsidRDefault="005234D2" w:rsidP="006002BD">
            <w:pPr>
              <w:jc w:val="center"/>
              <w:rPr>
                <w:rFonts w:ascii="Aptos" w:hAnsi="Aptos"/>
                <w:b/>
                <w:bCs/>
                <w:sz w:val="20"/>
                <w:szCs w:val="20"/>
              </w:rPr>
            </w:pPr>
            <w:r w:rsidRPr="005B3D8C">
              <w:rPr>
                <w:rFonts w:ascii="Aptos" w:hAnsi="Aptos"/>
                <w:b/>
                <w:bCs/>
                <w:sz w:val="20"/>
                <w:szCs w:val="20"/>
              </w:rPr>
              <w:t>Warsztaty</w:t>
            </w:r>
          </w:p>
          <w:p w14:paraId="7EE79DB1" w14:textId="54998568" w:rsidR="005234D2" w:rsidRPr="005B3D8C" w:rsidRDefault="005234D2" w:rsidP="006002BD">
            <w:pPr>
              <w:jc w:val="center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  <w:tc>
          <w:tcPr>
            <w:tcW w:w="635" w:type="pct"/>
          </w:tcPr>
          <w:p w14:paraId="16997F66" w14:textId="3733E710" w:rsidR="005234D2" w:rsidRPr="005B3D8C" w:rsidRDefault="005234D2" w:rsidP="007F0FB3">
            <w:pPr>
              <w:rPr>
                <w:rFonts w:ascii="Aptos" w:hAnsi="Aptos"/>
                <w:bCs/>
                <w:sz w:val="20"/>
                <w:szCs w:val="20"/>
              </w:rPr>
            </w:pPr>
            <w:r w:rsidRPr="005B3D8C">
              <w:rPr>
                <w:rFonts w:ascii="Aptos" w:hAnsi="Aptos"/>
                <w:bCs/>
                <w:sz w:val="20"/>
                <w:szCs w:val="20"/>
              </w:rPr>
              <w:t xml:space="preserve">Ul. Batorego 17, </w:t>
            </w:r>
          </w:p>
          <w:p w14:paraId="5E0762C6" w14:textId="352CDC27" w:rsidR="005234D2" w:rsidRPr="005B3D8C" w:rsidRDefault="005234D2" w:rsidP="007F0FB3">
            <w:pPr>
              <w:rPr>
                <w:rFonts w:ascii="Aptos" w:hAnsi="Aptos"/>
                <w:bCs/>
                <w:sz w:val="20"/>
                <w:szCs w:val="20"/>
              </w:rPr>
            </w:pPr>
            <w:r w:rsidRPr="005B3D8C">
              <w:rPr>
                <w:rFonts w:ascii="Aptos" w:hAnsi="Aptos"/>
                <w:bCs/>
                <w:sz w:val="20"/>
                <w:szCs w:val="20"/>
              </w:rPr>
              <w:t xml:space="preserve">Sala nr 7, </w:t>
            </w:r>
          </w:p>
          <w:p w14:paraId="19B920E2" w14:textId="64E46CEB" w:rsidR="005234D2" w:rsidRPr="005B3D8C" w:rsidRDefault="005234D2" w:rsidP="007F0FB3">
            <w:pPr>
              <w:rPr>
                <w:rFonts w:ascii="Aptos" w:hAnsi="Aptos"/>
                <w:bCs/>
                <w:sz w:val="20"/>
                <w:szCs w:val="20"/>
              </w:rPr>
            </w:pPr>
            <w:r w:rsidRPr="005B3D8C">
              <w:rPr>
                <w:rFonts w:ascii="Aptos" w:hAnsi="Aptos"/>
                <w:bCs/>
                <w:sz w:val="20"/>
                <w:szCs w:val="20"/>
              </w:rPr>
              <w:t>II p.</w:t>
            </w:r>
          </w:p>
        </w:tc>
        <w:tc>
          <w:tcPr>
            <w:tcW w:w="1463" w:type="pct"/>
            <w:shd w:val="clear" w:color="auto" w:fill="auto"/>
          </w:tcPr>
          <w:p w14:paraId="68B13E46" w14:textId="77777777" w:rsidR="005234D2" w:rsidRDefault="005234D2" w:rsidP="005B3D8C">
            <w:pPr>
              <w:rPr>
                <w:rFonts w:ascii="Aptos" w:hAnsi="Aptos"/>
                <w:sz w:val="20"/>
                <w:szCs w:val="20"/>
              </w:rPr>
            </w:pPr>
            <w:r w:rsidRPr="005B3D8C">
              <w:rPr>
                <w:rFonts w:ascii="Aptos" w:hAnsi="Aptos"/>
                <w:sz w:val="20"/>
                <w:szCs w:val="20"/>
              </w:rPr>
              <w:t>Prawo upadłościowe - wniosek o ogłoszenie upadłości/ kategorie wierzytelności</w:t>
            </w:r>
          </w:p>
          <w:p w14:paraId="72AEF7DE" w14:textId="77777777" w:rsidR="005234D2" w:rsidRDefault="005234D2" w:rsidP="005B3D8C">
            <w:pPr>
              <w:rPr>
                <w:rFonts w:ascii="Aptos" w:hAnsi="Aptos"/>
                <w:sz w:val="20"/>
                <w:szCs w:val="20"/>
              </w:rPr>
            </w:pPr>
          </w:p>
          <w:p w14:paraId="3D67E3D4" w14:textId="77777777" w:rsidR="005234D2" w:rsidRDefault="005234D2" w:rsidP="005B3D8C">
            <w:pPr>
              <w:rPr>
                <w:rFonts w:ascii="Aptos" w:hAnsi="Aptos"/>
                <w:sz w:val="20"/>
                <w:szCs w:val="20"/>
              </w:rPr>
            </w:pPr>
          </w:p>
          <w:p w14:paraId="2FD0AA85" w14:textId="77777777" w:rsidR="005234D2" w:rsidRDefault="005234D2" w:rsidP="005B3D8C">
            <w:pPr>
              <w:rPr>
                <w:rFonts w:ascii="Aptos" w:hAnsi="Aptos"/>
                <w:sz w:val="20"/>
                <w:szCs w:val="20"/>
              </w:rPr>
            </w:pPr>
            <w:r w:rsidRPr="005B3D8C">
              <w:rPr>
                <w:rFonts w:ascii="Aptos" w:hAnsi="Aptos"/>
                <w:sz w:val="20"/>
                <w:szCs w:val="20"/>
              </w:rPr>
              <w:t>Prawo upadłościowe - wniosek o ogłosz</w:t>
            </w:r>
            <w:r>
              <w:rPr>
                <w:rFonts w:ascii="Aptos" w:hAnsi="Aptos"/>
                <w:sz w:val="20"/>
                <w:szCs w:val="20"/>
              </w:rPr>
              <w:t>e</w:t>
            </w:r>
            <w:r w:rsidRPr="005B3D8C">
              <w:rPr>
                <w:rFonts w:ascii="Aptos" w:hAnsi="Aptos"/>
                <w:sz w:val="20"/>
                <w:szCs w:val="20"/>
              </w:rPr>
              <w:t>nie upadłości konsumenckiej</w:t>
            </w:r>
          </w:p>
          <w:p w14:paraId="6E2F33BF" w14:textId="559C104F" w:rsidR="00961DFF" w:rsidRPr="005B3D8C" w:rsidRDefault="00961DFF" w:rsidP="005B3D8C">
            <w:pPr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950" w:type="pct"/>
            <w:shd w:val="clear" w:color="auto" w:fill="auto"/>
          </w:tcPr>
          <w:p w14:paraId="5F0D3177" w14:textId="77777777" w:rsidR="005234D2" w:rsidRDefault="005234D2" w:rsidP="00FA28FE">
            <w:pPr>
              <w:jc w:val="center"/>
              <w:rPr>
                <w:rFonts w:ascii="Aptos" w:hAnsi="Aptos"/>
                <w:b/>
                <w:i/>
                <w:sz w:val="20"/>
                <w:szCs w:val="20"/>
              </w:rPr>
            </w:pPr>
            <w:r w:rsidRPr="005B3D8C">
              <w:rPr>
                <w:rFonts w:ascii="Aptos" w:hAnsi="Aptos"/>
                <w:b/>
                <w:i/>
                <w:sz w:val="20"/>
                <w:szCs w:val="20"/>
              </w:rPr>
              <w:t xml:space="preserve">Adw. Bartosz </w:t>
            </w:r>
            <w:proofErr w:type="spellStart"/>
            <w:r w:rsidRPr="005B3D8C">
              <w:rPr>
                <w:rFonts w:ascii="Aptos" w:hAnsi="Aptos"/>
                <w:b/>
                <w:i/>
                <w:sz w:val="20"/>
                <w:szCs w:val="20"/>
              </w:rPr>
              <w:t>Groele</w:t>
            </w:r>
            <w:proofErr w:type="spellEnd"/>
          </w:p>
          <w:p w14:paraId="182F8CDB" w14:textId="77777777" w:rsidR="005234D2" w:rsidRDefault="005234D2" w:rsidP="00FA28FE">
            <w:pPr>
              <w:jc w:val="center"/>
              <w:rPr>
                <w:rFonts w:ascii="Aptos" w:hAnsi="Aptos"/>
                <w:b/>
                <w:i/>
                <w:sz w:val="20"/>
                <w:szCs w:val="20"/>
              </w:rPr>
            </w:pPr>
          </w:p>
          <w:p w14:paraId="733B7EB4" w14:textId="77777777" w:rsidR="005234D2" w:rsidRDefault="005234D2" w:rsidP="00FA28FE">
            <w:pPr>
              <w:jc w:val="center"/>
              <w:rPr>
                <w:rFonts w:ascii="Aptos" w:hAnsi="Aptos"/>
                <w:b/>
                <w:i/>
                <w:sz w:val="20"/>
                <w:szCs w:val="20"/>
              </w:rPr>
            </w:pPr>
          </w:p>
          <w:p w14:paraId="4C78B4BA" w14:textId="77777777" w:rsidR="005234D2" w:rsidRDefault="005234D2" w:rsidP="00FA28FE">
            <w:pPr>
              <w:jc w:val="center"/>
              <w:rPr>
                <w:rFonts w:ascii="Aptos" w:hAnsi="Aptos"/>
                <w:b/>
                <w:i/>
                <w:sz w:val="20"/>
                <w:szCs w:val="20"/>
              </w:rPr>
            </w:pPr>
          </w:p>
          <w:p w14:paraId="0FE2BCFC" w14:textId="4DBA2ECB" w:rsidR="005234D2" w:rsidRPr="005B3D8C" w:rsidRDefault="005234D2" w:rsidP="00FA28FE">
            <w:pPr>
              <w:jc w:val="center"/>
              <w:rPr>
                <w:rFonts w:ascii="Aptos" w:hAnsi="Aptos"/>
                <w:b/>
                <w:i/>
                <w:sz w:val="20"/>
                <w:szCs w:val="20"/>
              </w:rPr>
            </w:pPr>
            <w:r w:rsidRPr="005B3D8C">
              <w:rPr>
                <w:rFonts w:ascii="Aptos" w:hAnsi="Aptos"/>
                <w:b/>
                <w:i/>
                <w:sz w:val="20"/>
                <w:szCs w:val="20"/>
              </w:rPr>
              <w:t xml:space="preserve">doradca restrukturyzacyjny Adw. Angelika </w:t>
            </w:r>
            <w:proofErr w:type="spellStart"/>
            <w:r w:rsidRPr="005B3D8C">
              <w:rPr>
                <w:rFonts w:ascii="Aptos" w:hAnsi="Aptos"/>
                <w:b/>
                <w:i/>
                <w:sz w:val="20"/>
                <w:szCs w:val="20"/>
              </w:rPr>
              <w:t>Arter</w:t>
            </w:r>
            <w:proofErr w:type="spellEnd"/>
          </w:p>
        </w:tc>
      </w:tr>
      <w:tr w:rsidR="005234D2" w:rsidRPr="005B3D8C" w14:paraId="58C8C6AD" w14:textId="77777777" w:rsidTr="005234D2">
        <w:tc>
          <w:tcPr>
            <w:tcW w:w="437" w:type="pct"/>
            <w:shd w:val="clear" w:color="auto" w:fill="auto"/>
          </w:tcPr>
          <w:p w14:paraId="0DF0BD0D" w14:textId="3E1500C8" w:rsidR="005234D2" w:rsidRDefault="005234D2" w:rsidP="00A15867">
            <w:pPr>
              <w:jc w:val="center"/>
              <w:rPr>
                <w:rFonts w:ascii="Aptos" w:hAnsi="Aptos"/>
                <w:sz w:val="20"/>
                <w:szCs w:val="20"/>
              </w:rPr>
            </w:pPr>
            <w:r w:rsidRPr="005B3D8C">
              <w:rPr>
                <w:rFonts w:ascii="Aptos" w:hAnsi="Aptos"/>
                <w:sz w:val="20"/>
                <w:szCs w:val="20"/>
              </w:rPr>
              <w:t>23.01.2025</w:t>
            </w:r>
          </w:p>
          <w:p w14:paraId="0D14E9D5" w14:textId="765B3B16" w:rsidR="00961DFF" w:rsidRPr="005B3D8C" w:rsidRDefault="00961DFF" w:rsidP="00A15867">
            <w:pPr>
              <w:jc w:val="center"/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>/czwartek/</w:t>
            </w:r>
          </w:p>
          <w:p w14:paraId="67915FE8" w14:textId="77777777" w:rsidR="005234D2" w:rsidRPr="005B3D8C" w:rsidRDefault="005234D2" w:rsidP="00E84D43">
            <w:pPr>
              <w:jc w:val="center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446" w:type="pct"/>
            <w:shd w:val="clear" w:color="auto" w:fill="auto"/>
          </w:tcPr>
          <w:p w14:paraId="4F192C5C" w14:textId="77777777" w:rsidR="005234D2" w:rsidRPr="005B3D8C" w:rsidRDefault="005234D2" w:rsidP="00A15867">
            <w:pPr>
              <w:rPr>
                <w:rFonts w:ascii="Aptos" w:hAnsi="Aptos"/>
                <w:sz w:val="20"/>
                <w:szCs w:val="20"/>
              </w:rPr>
            </w:pPr>
            <w:r w:rsidRPr="005B3D8C">
              <w:rPr>
                <w:rFonts w:ascii="Aptos" w:hAnsi="Aptos"/>
                <w:sz w:val="20"/>
                <w:szCs w:val="20"/>
              </w:rPr>
              <w:t>16.30-19.45</w:t>
            </w:r>
          </w:p>
        </w:tc>
        <w:tc>
          <w:tcPr>
            <w:tcW w:w="311" w:type="pct"/>
          </w:tcPr>
          <w:p w14:paraId="250B7471" w14:textId="41AE0F70" w:rsidR="005234D2" w:rsidRPr="005B3D8C" w:rsidRDefault="009F11F9" w:rsidP="007016EE">
            <w:pPr>
              <w:jc w:val="center"/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>180</w:t>
            </w:r>
          </w:p>
        </w:tc>
        <w:tc>
          <w:tcPr>
            <w:tcW w:w="357" w:type="pct"/>
            <w:shd w:val="clear" w:color="auto" w:fill="auto"/>
          </w:tcPr>
          <w:p w14:paraId="6C667CD0" w14:textId="5FE9BD2E" w:rsidR="005234D2" w:rsidRPr="005B3D8C" w:rsidRDefault="005234D2" w:rsidP="007016EE">
            <w:pPr>
              <w:jc w:val="center"/>
              <w:rPr>
                <w:rFonts w:ascii="Aptos" w:hAnsi="Aptos"/>
                <w:sz w:val="20"/>
                <w:szCs w:val="20"/>
              </w:rPr>
            </w:pPr>
            <w:r w:rsidRPr="005B3D8C">
              <w:rPr>
                <w:rFonts w:ascii="Aptos" w:hAnsi="Aptos"/>
                <w:sz w:val="20"/>
                <w:szCs w:val="20"/>
              </w:rPr>
              <w:t>Cała grupa</w:t>
            </w:r>
          </w:p>
        </w:tc>
        <w:tc>
          <w:tcPr>
            <w:tcW w:w="402" w:type="pct"/>
          </w:tcPr>
          <w:p w14:paraId="32CF179F" w14:textId="3CF25261" w:rsidR="005234D2" w:rsidRPr="005B3D8C" w:rsidRDefault="005234D2" w:rsidP="006002BD">
            <w:pPr>
              <w:jc w:val="center"/>
              <w:rPr>
                <w:rFonts w:ascii="Aptos" w:hAnsi="Aptos"/>
                <w:b/>
                <w:bCs/>
                <w:sz w:val="20"/>
                <w:szCs w:val="20"/>
              </w:rPr>
            </w:pPr>
            <w:r w:rsidRPr="005B3D8C">
              <w:rPr>
                <w:rFonts w:ascii="Aptos" w:hAnsi="Aptos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635" w:type="pct"/>
          </w:tcPr>
          <w:p w14:paraId="089B899A" w14:textId="77777777" w:rsidR="005234D2" w:rsidRPr="005B3D8C" w:rsidRDefault="005234D2" w:rsidP="007E0204">
            <w:pPr>
              <w:rPr>
                <w:rFonts w:ascii="Aptos" w:hAnsi="Aptos"/>
                <w:bCs/>
                <w:sz w:val="20"/>
                <w:szCs w:val="20"/>
              </w:rPr>
            </w:pPr>
            <w:r w:rsidRPr="005B3D8C">
              <w:rPr>
                <w:rFonts w:ascii="Aptos" w:hAnsi="Aptos"/>
                <w:bCs/>
                <w:sz w:val="20"/>
                <w:szCs w:val="20"/>
              </w:rPr>
              <w:t xml:space="preserve">Ul. Batorego 17, </w:t>
            </w:r>
          </w:p>
          <w:p w14:paraId="51FA8C58" w14:textId="77777777" w:rsidR="005234D2" w:rsidRPr="005B3D8C" w:rsidRDefault="005234D2" w:rsidP="007E0204">
            <w:pPr>
              <w:rPr>
                <w:rFonts w:ascii="Aptos" w:hAnsi="Aptos"/>
                <w:sz w:val="20"/>
                <w:szCs w:val="20"/>
              </w:rPr>
            </w:pPr>
            <w:r w:rsidRPr="005B3D8C">
              <w:rPr>
                <w:rFonts w:ascii="Aptos" w:hAnsi="Aptos"/>
                <w:sz w:val="20"/>
                <w:szCs w:val="20"/>
              </w:rPr>
              <w:t>Klub Adwokatów,</w:t>
            </w:r>
          </w:p>
          <w:p w14:paraId="03214E97" w14:textId="77777777" w:rsidR="005234D2" w:rsidRDefault="005234D2" w:rsidP="007E0204">
            <w:pPr>
              <w:rPr>
                <w:rFonts w:ascii="Aptos" w:hAnsi="Aptos"/>
                <w:sz w:val="20"/>
                <w:szCs w:val="20"/>
              </w:rPr>
            </w:pPr>
            <w:r w:rsidRPr="005B3D8C">
              <w:rPr>
                <w:rFonts w:ascii="Aptos" w:hAnsi="Aptos"/>
                <w:sz w:val="20"/>
                <w:szCs w:val="20"/>
              </w:rPr>
              <w:t>III piętro</w:t>
            </w:r>
          </w:p>
          <w:p w14:paraId="59F55669" w14:textId="13E6FD0A" w:rsidR="00961DFF" w:rsidRPr="005B3D8C" w:rsidRDefault="00961DFF" w:rsidP="007E0204">
            <w:pPr>
              <w:rPr>
                <w:rFonts w:ascii="Aptos" w:hAnsi="Aptos"/>
                <w:b/>
                <w:sz w:val="20"/>
                <w:szCs w:val="20"/>
              </w:rPr>
            </w:pPr>
          </w:p>
        </w:tc>
        <w:tc>
          <w:tcPr>
            <w:tcW w:w="1463" w:type="pct"/>
            <w:shd w:val="clear" w:color="auto" w:fill="auto"/>
          </w:tcPr>
          <w:p w14:paraId="77393DEF" w14:textId="687D85C4" w:rsidR="005234D2" w:rsidRPr="005B3D8C" w:rsidRDefault="005234D2" w:rsidP="00A15867">
            <w:pPr>
              <w:rPr>
                <w:rFonts w:ascii="Aptos" w:hAnsi="Aptos"/>
                <w:sz w:val="20"/>
                <w:szCs w:val="20"/>
              </w:rPr>
            </w:pPr>
            <w:r w:rsidRPr="005B3D8C">
              <w:rPr>
                <w:rFonts w:ascii="Aptos" w:hAnsi="Aptos"/>
                <w:sz w:val="20"/>
                <w:szCs w:val="20"/>
              </w:rPr>
              <w:t>Prawo restrukturyzacyjne - rodzaje postępowań</w:t>
            </w:r>
          </w:p>
        </w:tc>
        <w:tc>
          <w:tcPr>
            <w:tcW w:w="950" w:type="pct"/>
            <w:shd w:val="clear" w:color="auto" w:fill="auto"/>
          </w:tcPr>
          <w:p w14:paraId="1B063916" w14:textId="7C8CAB88" w:rsidR="005234D2" w:rsidRPr="005B3D8C" w:rsidRDefault="005234D2" w:rsidP="00FA28FE">
            <w:pPr>
              <w:jc w:val="center"/>
              <w:rPr>
                <w:rFonts w:ascii="Aptos" w:hAnsi="Aptos"/>
                <w:b/>
                <w:i/>
                <w:sz w:val="20"/>
                <w:szCs w:val="20"/>
              </w:rPr>
            </w:pPr>
            <w:r w:rsidRPr="005B3D8C">
              <w:rPr>
                <w:rFonts w:ascii="Aptos" w:hAnsi="Aptos"/>
                <w:b/>
                <w:i/>
                <w:sz w:val="20"/>
                <w:szCs w:val="20"/>
              </w:rPr>
              <w:t>SSR Janusz Płoch</w:t>
            </w:r>
          </w:p>
        </w:tc>
      </w:tr>
      <w:tr w:rsidR="005234D2" w:rsidRPr="005B3D8C" w14:paraId="222EBFA6" w14:textId="77777777" w:rsidTr="005234D2">
        <w:trPr>
          <w:trHeight w:val="921"/>
        </w:trPr>
        <w:tc>
          <w:tcPr>
            <w:tcW w:w="437" w:type="pct"/>
            <w:shd w:val="clear" w:color="auto" w:fill="auto"/>
          </w:tcPr>
          <w:p w14:paraId="24F6A95D" w14:textId="77777777" w:rsidR="00961DFF" w:rsidRDefault="005234D2" w:rsidP="00A15867">
            <w:pPr>
              <w:jc w:val="center"/>
              <w:rPr>
                <w:rFonts w:ascii="Aptos" w:hAnsi="Aptos"/>
                <w:sz w:val="20"/>
                <w:szCs w:val="20"/>
              </w:rPr>
            </w:pPr>
            <w:r w:rsidRPr="005B3D8C">
              <w:rPr>
                <w:rFonts w:ascii="Aptos" w:hAnsi="Aptos"/>
                <w:sz w:val="20"/>
                <w:szCs w:val="20"/>
              </w:rPr>
              <w:t>29.01.2025</w:t>
            </w:r>
          </w:p>
          <w:p w14:paraId="16B78344" w14:textId="229BDF07" w:rsidR="005234D2" w:rsidRPr="005B3D8C" w:rsidRDefault="00961DFF" w:rsidP="00A15867">
            <w:pPr>
              <w:jc w:val="center"/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>/środa/</w:t>
            </w:r>
            <w:r w:rsidR="005234D2" w:rsidRPr="005B3D8C">
              <w:rPr>
                <w:rFonts w:ascii="Aptos" w:hAnsi="Aptos"/>
                <w:sz w:val="20"/>
                <w:szCs w:val="20"/>
              </w:rPr>
              <w:t xml:space="preserve"> </w:t>
            </w:r>
          </w:p>
        </w:tc>
        <w:tc>
          <w:tcPr>
            <w:tcW w:w="446" w:type="pct"/>
            <w:shd w:val="clear" w:color="auto" w:fill="auto"/>
          </w:tcPr>
          <w:p w14:paraId="193382E6" w14:textId="14EFC6C0" w:rsidR="005234D2" w:rsidRPr="005B3D8C" w:rsidRDefault="005234D2" w:rsidP="00A15867">
            <w:pPr>
              <w:rPr>
                <w:rFonts w:ascii="Aptos" w:hAnsi="Aptos"/>
                <w:sz w:val="20"/>
                <w:szCs w:val="20"/>
              </w:rPr>
            </w:pPr>
            <w:r w:rsidRPr="005B3D8C">
              <w:rPr>
                <w:rFonts w:ascii="Aptos" w:hAnsi="Aptos"/>
                <w:sz w:val="20"/>
                <w:szCs w:val="20"/>
              </w:rPr>
              <w:t>16.30-19.45</w:t>
            </w:r>
          </w:p>
        </w:tc>
        <w:tc>
          <w:tcPr>
            <w:tcW w:w="311" w:type="pct"/>
          </w:tcPr>
          <w:p w14:paraId="71BE18C6" w14:textId="4D9324A9" w:rsidR="005234D2" w:rsidRPr="005B3D8C" w:rsidRDefault="009F11F9" w:rsidP="007016EE">
            <w:pPr>
              <w:jc w:val="center"/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>180</w:t>
            </w:r>
          </w:p>
        </w:tc>
        <w:tc>
          <w:tcPr>
            <w:tcW w:w="357" w:type="pct"/>
            <w:shd w:val="clear" w:color="auto" w:fill="auto"/>
          </w:tcPr>
          <w:p w14:paraId="6831780F" w14:textId="437EC7A7" w:rsidR="005234D2" w:rsidRPr="005B3D8C" w:rsidRDefault="005234D2" w:rsidP="007016EE">
            <w:pPr>
              <w:jc w:val="center"/>
              <w:rPr>
                <w:rFonts w:ascii="Aptos" w:hAnsi="Aptos"/>
                <w:sz w:val="20"/>
                <w:szCs w:val="20"/>
              </w:rPr>
            </w:pPr>
            <w:r w:rsidRPr="005B3D8C">
              <w:rPr>
                <w:rFonts w:ascii="Aptos" w:hAnsi="Aptos"/>
                <w:sz w:val="20"/>
                <w:szCs w:val="20"/>
              </w:rPr>
              <w:t>Grupa 1</w:t>
            </w:r>
          </w:p>
        </w:tc>
        <w:tc>
          <w:tcPr>
            <w:tcW w:w="402" w:type="pct"/>
          </w:tcPr>
          <w:p w14:paraId="4CD7D4BB" w14:textId="1B06C911" w:rsidR="005234D2" w:rsidRPr="005B3D8C" w:rsidRDefault="005234D2" w:rsidP="006002BD">
            <w:pPr>
              <w:jc w:val="center"/>
              <w:rPr>
                <w:rFonts w:ascii="Aptos" w:hAnsi="Aptos"/>
                <w:b/>
                <w:bCs/>
                <w:sz w:val="20"/>
                <w:szCs w:val="20"/>
              </w:rPr>
            </w:pPr>
            <w:r w:rsidRPr="005B3D8C">
              <w:rPr>
                <w:rFonts w:ascii="Aptos" w:hAnsi="Aptos"/>
                <w:b/>
                <w:bCs/>
                <w:sz w:val="20"/>
                <w:szCs w:val="20"/>
              </w:rPr>
              <w:t>Warsztaty</w:t>
            </w:r>
          </w:p>
        </w:tc>
        <w:tc>
          <w:tcPr>
            <w:tcW w:w="635" w:type="pct"/>
          </w:tcPr>
          <w:p w14:paraId="71FEEEAB" w14:textId="77777777" w:rsidR="005234D2" w:rsidRPr="005B3D8C" w:rsidRDefault="005234D2" w:rsidP="007E0204">
            <w:pPr>
              <w:rPr>
                <w:rFonts w:ascii="Aptos" w:hAnsi="Aptos"/>
                <w:bCs/>
                <w:sz w:val="20"/>
                <w:szCs w:val="20"/>
              </w:rPr>
            </w:pPr>
            <w:r w:rsidRPr="005B3D8C">
              <w:rPr>
                <w:rFonts w:ascii="Aptos" w:hAnsi="Aptos"/>
                <w:bCs/>
                <w:sz w:val="20"/>
                <w:szCs w:val="20"/>
              </w:rPr>
              <w:t xml:space="preserve">Ul. Batorego 17, </w:t>
            </w:r>
          </w:p>
          <w:p w14:paraId="5C170DB5" w14:textId="77777777" w:rsidR="005234D2" w:rsidRPr="005B3D8C" w:rsidRDefault="005234D2" w:rsidP="007E0204">
            <w:pPr>
              <w:rPr>
                <w:rFonts w:ascii="Aptos" w:hAnsi="Aptos"/>
                <w:bCs/>
                <w:sz w:val="20"/>
                <w:szCs w:val="20"/>
              </w:rPr>
            </w:pPr>
            <w:r w:rsidRPr="005B3D8C">
              <w:rPr>
                <w:rFonts w:ascii="Aptos" w:hAnsi="Aptos"/>
                <w:bCs/>
                <w:sz w:val="20"/>
                <w:szCs w:val="20"/>
              </w:rPr>
              <w:t xml:space="preserve">Sala nr 7, </w:t>
            </w:r>
          </w:p>
          <w:p w14:paraId="0F08D863" w14:textId="7B75AEB1" w:rsidR="005234D2" w:rsidRPr="005B3D8C" w:rsidRDefault="005234D2" w:rsidP="007E0204">
            <w:pPr>
              <w:rPr>
                <w:rFonts w:ascii="Aptos" w:hAnsi="Aptos"/>
                <w:bCs/>
                <w:sz w:val="20"/>
                <w:szCs w:val="20"/>
              </w:rPr>
            </w:pPr>
            <w:r w:rsidRPr="005B3D8C">
              <w:rPr>
                <w:rFonts w:ascii="Aptos" w:hAnsi="Aptos"/>
                <w:bCs/>
                <w:sz w:val="20"/>
                <w:szCs w:val="20"/>
              </w:rPr>
              <w:t>II p.</w:t>
            </w:r>
          </w:p>
        </w:tc>
        <w:tc>
          <w:tcPr>
            <w:tcW w:w="1463" w:type="pct"/>
            <w:shd w:val="clear" w:color="auto" w:fill="auto"/>
          </w:tcPr>
          <w:p w14:paraId="074A5986" w14:textId="55EEAE27" w:rsidR="005234D2" w:rsidRDefault="005234D2" w:rsidP="00C238D7">
            <w:pPr>
              <w:rPr>
                <w:rFonts w:ascii="Aptos" w:hAnsi="Aptos"/>
                <w:sz w:val="20"/>
                <w:szCs w:val="20"/>
              </w:rPr>
            </w:pPr>
            <w:r w:rsidRPr="00C238D7">
              <w:rPr>
                <w:rFonts w:ascii="Aptos" w:hAnsi="Aptos"/>
                <w:sz w:val="20"/>
                <w:szCs w:val="20"/>
              </w:rPr>
              <w:t>Konstrukcja umowy:</w:t>
            </w:r>
            <w:r>
              <w:rPr>
                <w:rFonts w:ascii="Aptos" w:hAnsi="Aptos"/>
                <w:sz w:val="20"/>
                <w:szCs w:val="20"/>
              </w:rPr>
              <w:t xml:space="preserve"> </w:t>
            </w:r>
            <w:r w:rsidRPr="00C238D7">
              <w:rPr>
                <w:rFonts w:ascii="Aptos" w:hAnsi="Aptos"/>
                <w:sz w:val="20"/>
                <w:szCs w:val="20"/>
              </w:rPr>
              <w:t xml:space="preserve">prawidłowe oznaczenie stron, </w:t>
            </w:r>
            <w:proofErr w:type="spellStart"/>
            <w:r w:rsidRPr="00C238D7">
              <w:rPr>
                <w:rFonts w:ascii="Aptos" w:hAnsi="Aptos"/>
                <w:sz w:val="20"/>
                <w:szCs w:val="20"/>
              </w:rPr>
              <w:t>essentialia</w:t>
            </w:r>
            <w:proofErr w:type="spellEnd"/>
            <w:r w:rsidRPr="00C238D7">
              <w:rPr>
                <w:rFonts w:ascii="Aptos" w:hAnsi="Aptos"/>
                <w:sz w:val="20"/>
                <w:szCs w:val="20"/>
              </w:rPr>
              <w:t xml:space="preserve"> </w:t>
            </w:r>
            <w:proofErr w:type="spellStart"/>
            <w:r w:rsidRPr="00C238D7">
              <w:rPr>
                <w:rFonts w:ascii="Aptos" w:hAnsi="Aptos"/>
                <w:sz w:val="20"/>
                <w:szCs w:val="20"/>
              </w:rPr>
              <w:t>negotii</w:t>
            </w:r>
            <w:proofErr w:type="spellEnd"/>
            <w:r w:rsidRPr="00C238D7">
              <w:rPr>
                <w:rFonts w:ascii="Aptos" w:hAnsi="Aptos"/>
                <w:sz w:val="20"/>
                <w:szCs w:val="20"/>
              </w:rPr>
              <w:t xml:space="preserve">, naturalia </w:t>
            </w:r>
            <w:proofErr w:type="spellStart"/>
            <w:r w:rsidRPr="00C238D7">
              <w:rPr>
                <w:rFonts w:ascii="Aptos" w:hAnsi="Aptos"/>
                <w:sz w:val="20"/>
                <w:szCs w:val="20"/>
              </w:rPr>
              <w:t>negotii</w:t>
            </w:r>
            <w:proofErr w:type="spellEnd"/>
            <w:r w:rsidRPr="00C238D7">
              <w:rPr>
                <w:rFonts w:ascii="Aptos" w:hAnsi="Aptos"/>
                <w:sz w:val="20"/>
                <w:szCs w:val="20"/>
              </w:rPr>
              <w:t xml:space="preserve">, </w:t>
            </w:r>
            <w:proofErr w:type="spellStart"/>
            <w:r w:rsidRPr="00C238D7">
              <w:rPr>
                <w:rFonts w:ascii="Aptos" w:hAnsi="Aptos"/>
                <w:sz w:val="20"/>
                <w:szCs w:val="20"/>
              </w:rPr>
              <w:t>accidentalia</w:t>
            </w:r>
            <w:proofErr w:type="spellEnd"/>
            <w:r w:rsidR="00961DFF">
              <w:rPr>
                <w:rFonts w:ascii="Aptos" w:hAnsi="Aptos"/>
                <w:sz w:val="20"/>
                <w:szCs w:val="20"/>
              </w:rPr>
              <w:t xml:space="preserve"> </w:t>
            </w:r>
            <w:proofErr w:type="spellStart"/>
            <w:r w:rsidRPr="00C238D7">
              <w:rPr>
                <w:rFonts w:ascii="Aptos" w:hAnsi="Aptos"/>
                <w:sz w:val="20"/>
                <w:szCs w:val="20"/>
              </w:rPr>
              <w:t>negotii</w:t>
            </w:r>
            <w:proofErr w:type="spellEnd"/>
            <w:r w:rsidRPr="00C238D7">
              <w:rPr>
                <w:rFonts w:ascii="Aptos" w:hAnsi="Aptos"/>
                <w:sz w:val="20"/>
                <w:szCs w:val="20"/>
              </w:rPr>
              <w:t>. Umowa przedwstępna. Zaliczka, zadatek, prawo odstąpienia</w:t>
            </w:r>
          </w:p>
          <w:p w14:paraId="61620842" w14:textId="2F2C7F61" w:rsidR="00961DFF" w:rsidRPr="005B3D8C" w:rsidRDefault="00961DFF" w:rsidP="00C238D7">
            <w:pPr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950" w:type="pct"/>
            <w:shd w:val="clear" w:color="auto" w:fill="auto"/>
          </w:tcPr>
          <w:p w14:paraId="7332C4C5" w14:textId="77777777" w:rsidR="005234D2" w:rsidRDefault="005234D2" w:rsidP="00FA28FE">
            <w:pPr>
              <w:jc w:val="center"/>
              <w:rPr>
                <w:rFonts w:ascii="Aptos" w:hAnsi="Aptos"/>
                <w:b/>
                <w:i/>
                <w:sz w:val="20"/>
                <w:szCs w:val="20"/>
              </w:rPr>
            </w:pPr>
            <w:r>
              <w:rPr>
                <w:rFonts w:ascii="Aptos" w:hAnsi="Aptos"/>
                <w:b/>
                <w:i/>
                <w:sz w:val="20"/>
                <w:szCs w:val="20"/>
              </w:rPr>
              <w:t>Adw. Aleksandra Cempura</w:t>
            </w:r>
          </w:p>
          <w:p w14:paraId="08E3B1F5" w14:textId="2AD01514" w:rsidR="005234D2" w:rsidRPr="005B3D8C" w:rsidRDefault="005234D2" w:rsidP="00FA28FE">
            <w:pPr>
              <w:jc w:val="center"/>
              <w:rPr>
                <w:rFonts w:ascii="Aptos" w:hAnsi="Aptos"/>
                <w:b/>
                <w:i/>
                <w:sz w:val="20"/>
                <w:szCs w:val="20"/>
              </w:rPr>
            </w:pPr>
            <w:r>
              <w:rPr>
                <w:rFonts w:ascii="Aptos" w:hAnsi="Aptos"/>
                <w:b/>
                <w:i/>
                <w:sz w:val="20"/>
                <w:szCs w:val="20"/>
              </w:rPr>
              <w:t>Adw. Anna Kasolik</w:t>
            </w:r>
          </w:p>
        </w:tc>
      </w:tr>
      <w:tr w:rsidR="005234D2" w:rsidRPr="005B3D8C" w14:paraId="38321E70" w14:textId="77777777" w:rsidTr="005234D2">
        <w:trPr>
          <w:trHeight w:val="846"/>
        </w:trPr>
        <w:tc>
          <w:tcPr>
            <w:tcW w:w="437" w:type="pct"/>
            <w:shd w:val="clear" w:color="auto" w:fill="auto"/>
          </w:tcPr>
          <w:p w14:paraId="50C7CD35" w14:textId="77777777" w:rsidR="005234D2" w:rsidRDefault="005234D2" w:rsidP="00A15867">
            <w:pPr>
              <w:jc w:val="center"/>
              <w:rPr>
                <w:rFonts w:ascii="Aptos" w:hAnsi="Aptos"/>
                <w:sz w:val="20"/>
                <w:szCs w:val="20"/>
              </w:rPr>
            </w:pPr>
            <w:r w:rsidRPr="005B3D8C">
              <w:rPr>
                <w:rFonts w:ascii="Aptos" w:hAnsi="Aptos"/>
                <w:sz w:val="20"/>
                <w:szCs w:val="20"/>
              </w:rPr>
              <w:t>30.01.2025</w:t>
            </w:r>
          </w:p>
          <w:p w14:paraId="77594E8E" w14:textId="1C1856E7" w:rsidR="00961DFF" w:rsidRPr="005B3D8C" w:rsidRDefault="00961DFF" w:rsidP="00A15867">
            <w:pPr>
              <w:jc w:val="center"/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>/czwartek/</w:t>
            </w:r>
          </w:p>
        </w:tc>
        <w:tc>
          <w:tcPr>
            <w:tcW w:w="446" w:type="pct"/>
            <w:shd w:val="clear" w:color="auto" w:fill="auto"/>
          </w:tcPr>
          <w:p w14:paraId="382783DD" w14:textId="1F2C776D" w:rsidR="005234D2" w:rsidRPr="005B3D8C" w:rsidRDefault="005234D2" w:rsidP="00A15867">
            <w:pPr>
              <w:rPr>
                <w:rFonts w:ascii="Aptos" w:hAnsi="Aptos"/>
                <w:sz w:val="20"/>
                <w:szCs w:val="20"/>
              </w:rPr>
            </w:pPr>
            <w:r w:rsidRPr="005B3D8C">
              <w:rPr>
                <w:rFonts w:ascii="Aptos" w:hAnsi="Aptos"/>
                <w:sz w:val="20"/>
                <w:szCs w:val="20"/>
              </w:rPr>
              <w:t>16.30-19.45</w:t>
            </w:r>
          </w:p>
        </w:tc>
        <w:tc>
          <w:tcPr>
            <w:tcW w:w="311" w:type="pct"/>
          </w:tcPr>
          <w:p w14:paraId="597E4747" w14:textId="20F25398" w:rsidR="005234D2" w:rsidRPr="005B3D8C" w:rsidRDefault="009F11F9" w:rsidP="007016EE">
            <w:pPr>
              <w:jc w:val="center"/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>180</w:t>
            </w:r>
          </w:p>
        </w:tc>
        <w:tc>
          <w:tcPr>
            <w:tcW w:w="357" w:type="pct"/>
            <w:shd w:val="clear" w:color="auto" w:fill="auto"/>
          </w:tcPr>
          <w:p w14:paraId="5EFA8CE0" w14:textId="24C94C3B" w:rsidR="005234D2" w:rsidRPr="005B3D8C" w:rsidRDefault="005234D2" w:rsidP="007016EE">
            <w:pPr>
              <w:jc w:val="center"/>
              <w:rPr>
                <w:rFonts w:ascii="Aptos" w:hAnsi="Aptos"/>
                <w:sz w:val="20"/>
                <w:szCs w:val="20"/>
              </w:rPr>
            </w:pPr>
            <w:r w:rsidRPr="005B3D8C">
              <w:rPr>
                <w:rFonts w:ascii="Aptos" w:hAnsi="Aptos"/>
                <w:sz w:val="20"/>
                <w:szCs w:val="20"/>
              </w:rPr>
              <w:t>Grupa 2</w:t>
            </w:r>
          </w:p>
        </w:tc>
        <w:tc>
          <w:tcPr>
            <w:tcW w:w="402" w:type="pct"/>
          </w:tcPr>
          <w:p w14:paraId="4CFB542D" w14:textId="6E5C63F8" w:rsidR="005234D2" w:rsidRPr="005B3D8C" w:rsidRDefault="005234D2" w:rsidP="006002BD">
            <w:pPr>
              <w:jc w:val="center"/>
              <w:rPr>
                <w:rFonts w:ascii="Aptos" w:hAnsi="Aptos"/>
                <w:b/>
                <w:bCs/>
                <w:sz w:val="20"/>
                <w:szCs w:val="20"/>
              </w:rPr>
            </w:pPr>
            <w:r w:rsidRPr="005B3D8C">
              <w:rPr>
                <w:rFonts w:ascii="Aptos" w:hAnsi="Aptos"/>
                <w:b/>
                <w:bCs/>
                <w:sz w:val="20"/>
                <w:szCs w:val="20"/>
              </w:rPr>
              <w:t>Warsztaty</w:t>
            </w:r>
          </w:p>
        </w:tc>
        <w:tc>
          <w:tcPr>
            <w:tcW w:w="635" w:type="pct"/>
          </w:tcPr>
          <w:p w14:paraId="6CBBC99D" w14:textId="77777777" w:rsidR="005234D2" w:rsidRPr="005B3D8C" w:rsidRDefault="005234D2" w:rsidP="007E0204">
            <w:pPr>
              <w:rPr>
                <w:rFonts w:ascii="Aptos" w:hAnsi="Aptos"/>
                <w:bCs/>
                <w:sz w:val="20"/>
                <w:szCs w:val="20"/>
              </w:rPr>
            </w:pPr>
            <w:r w:rsidRPr="005B3D8C">
              <w:rPr>
                <w:rFonts w:ascii="Aptos" w:hAnsi="Aptos"/>
                <w:bCs/>
                <w:sz w:val="20"/>
                <w:szCs w:val="20"/>
              </w:rPr>
              <w:t xml:space="preserve">Ul. Batorego 17, </w:t>
            </w:r>
          </w:p>
          <w:p w14:paraId="7B327C0D" w14:textId="77777777" w:rsidR="005234D2" w:rsidRPr="005B3D8C" w:rsidRDefault="005234D2" w:rsidP="007E0204">
            <w:pPr>
              <w:rPr>
                <w:rFonts w:ascii="Aptos" w:hAnsi="Aptos"/>
                <w:bCs/>
                <w:sz w:val="20"/>
                <w:szCs w:val="20"/>
              </w:rPr>
            </w:pPr>
            <w:r w:rsidRPr="005B3D8C">
              <w:rPr>
                <w:rFonts w:ascii="Aptos" w:hAnsi="Aptos"/>
                <w:bCs/>
                <w:sz w:val="20"/>
                <w:szCs w:val="20"/>
              </w:rPr>
              <w:t xml:space="preserve">Sala nr 7, </w:t>
            </w:r>
          </w:p>
          <w:p w14:paraId="60D92447" w14:textId="5ACDEDD7" w:rsidR="005234D2" w:rsidRPr="005B3D8C" w:rsidRDefault="005234D2" w:rsidP="007E0204">
            <w:pPr>
              <w:rPr>
                <w:rFonts w:ascii="Aptos" w:hAnsi="Aptos"/>
                <w:bCs/>
                <w:sz w:val="20"/>
                <w:szCs w:val="20"/>
              </w:rPr>
            </w:pPr>
            <w:r w:rsidRPr="005B3D8C">
              <w:rPr>
                <w:rFonts w:ascii="Aptos" w:hAnsi="Aptos"/>
                <w:bCs/>
                <w:sz w:val="20"/>
                <w:szCs w:val="20"/>
              </w:rPr>
              <w:t>II p.</w:t>
            </w:r>
          </w:p>
        </w:tc>
        <w:tc>
          <w:tcPr>
            <w:tcW w:w="1463" w:type="pct"/>
            <w:shd w:val="clear" w:color="auto" w:fill="auto"/>
          </w:tcPr>
          <w:p w14:paraId="7507EA93" w14:textId="78DDC820" w:rsidR="005234D2" w:rsidRDefault="005234D2" w:rsidP="00961DFF">
            <w:pPr>
              <w:rPr>
                <w:rFonts w:ascii="Aptos" w:hAnsi="Aptos"/>
                <w:sz w:val="20"/>
                <w:szCs w:val="20"/>
              </w:rPr>
            </w:pPr>
            <w:r w:rsidRPr="00C238D7">
              <w:rPr>
                <w:rFonts w:ascii="Aptos" w:hAnsi="Aptos"/>
                <w:sz w:val="20"/>
                <w:szCs w:val="20"/>
              </w:rPr>
              <w:t>Konstrukcja umowy:</w:t>
            </w:r>
            <w:r>
              <w:rPr>
                <w:rFonts w:ascii="Aptos" w:hAnsi="Aptos"/>
                <w:sz w:val="20"/>
                <w:szCs w:val="20"/>
              </w:rPr>
              <w:t xml:space="preserve"> </w:t>
            </w:r>
            <w:r w:rsidRPr="00C238D7">
              <w:rPr>
                <w:rFonts w:ascii="Aptos" w:hAnsi="Aptos"/>
                <w:sz w:val="20"/>
                <w:szCs w:val="20"/>
              </w:rPr>
              <w:t xml:space="preserve">prawidłowe oznaczenie stron, </w:t>
            </w:r>
            <w:proofErr w:type="spellStart"/>
            <w:r w:rsidRPr="00C238D7">
              <w:rPr>
                <w:rFonts w:ascii="Aptos" w:hAnsi="Aptos"/>
                <w:sz w:val="20"/>
                <w:szCs w:val="20"/>
              </w:rPr>
              <w:t>essentialia</w:t>
            </w:r>
            <w:proofErr w:type="spellEnd"/>
            <w:r w:rsidRPr="00C238D7">
              <w:rPr>
                <w:rFonts w:ascii="Aptos" w:hAnsi="Aptos"/>
                <w:sz w:val="20"/>
                <w:szCs w:val="20"/>
              </w:rPr>
              <w:t xml:space="preserve"> </w:t>
            </w:r>
            <w:proofErr w:type="spellStart"/>
            <w:r w:rsidRPr="00C238D7">
              <w:rPr>
                <w:rFonts w:ascii="Aptos" w:hAnsi="Aptos"/>
                <w:sz w:val="20"/>
                <w:szCs w:val="20"/>
              </w:rPr>
              <w:t>negotii</w:t>
            </w:r>
            <w:proofErr w:type="spellEnd"/>
            <w:r w:rsidRPr="00C238D7">
              <w:rPr>
                <w:rFonts w:ascii="Aptos" w:hAnsi="Aptos"/>
                <w:sz w:val="20"/>
                <w:szCs w:val="20"/>
              </w:rPr>
              <w:t xml:space="preserve">, naturalia </w:t>
            </w:r>
            <w:proofErr w:type="spellStart"/>
            <w:r w:rsidRPr="00C238D7">
              <w:rPr>
                <w:rFonts w:ascii="Aptos" w:hAnsi="Aptos"/>
                <w:sz w:val="20"/>
                <w:szCs w:val="20"/>
              </w:rPr>
              <w:t>negotii</w:t>
            </w:r>
            <w:proofErr w:type="spellEnd"/>
            <w:r w:rsidRPr="00C238D7">
              <w:rPr>
                <w:rFonts w:ascii="Aptos" w:hAnsi="Aptos"/>
                <w:sz w:val="20"/>
                <w:szCs w:val="20"/>
              </w:rPr>
              <w:t xml:space="preserve">, </w:t>
            </w:r>
            <w:proofErr w:type="spellStart"/>
            <w:r w:rsidRPr="00C238D7">
              <w:rPr>
                <w:rFonts w:ascii="Aptos" w:hAnsi="Aptos"/>
                <w:sz w:val="20"/>
                <w:szCs w:val="20"/>
              </w:rPr>
              <w:t>accidentalia</w:t>
            </w:r>
            <w:proofErr w:type="spellEnd"/>
            <w:r w:rsidR="00961DFF">
              <w:rPr>
                <w:rFonts w:ascii="Aptos" w:hAnsi="Aptos"/>
                <w:sz w:val="20"/>
                <w:szCs w:val="20"/>
              </w:rPr>
              <w:t xml:space="preserve"> </w:t>
            </w:r>
            <w:proofErr w:type="spellStart"/>
            <w:r w:rsidRPr="00C238D7">
              <w:rPr>
                <w:rFonts w:ascii="Aptos" w:hAnsi="Aptos"/>
                <w:sz w:val="20"/>
                <w:szCs w:val="20"/>
              </w:rPr>
              <w:t>negotii</w:t>
            </w:r>
            <w:proofErr w:type="spellEnd"/>
            <w:r w:rsidRPr="00C238D7">
              <w:rPr>
                <w:rFonts w:ascii="Aptos" w:hAnsi="Aptos"/>
                <w:sz w:val="20"/>
                <w:szCs w:val="20"/>
              </w:rPr>
              <w:t>. Umowa przedwstępna. Zaliczka, zadatek, prawo odstąpienia</w:t>
            </w:r>
          </w:p>
          <w:p w14:paraId="0551A125" w14:textId="49AE11E1" w:rsidR="00961DFF" w:rsidRPr="005B3D8C" w:rsidRDefault="00961DFF" w:rsidP="00C238D7">
            <w:pPr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950" w:type="pct"/>
            <w:shd w:val="clear" w:color="auto" w:fill="auto"/>
          </w:tcPr>
          <w:p w14:paraId="4192A856" w14:textId="77777777" w:rsidR="005234D2" w:rsidRDefault="005234D2" w:rsidP="00FA28FE">
            <w:pPr>
              <w:jc w:val="center"/>
              <w:rPr>
                <w:rFonts w:ascii="Aptos" w:hAnsi="Aptos"/>
                <w:b/>
                <w:i/>
                <w:sz w:val="20"/>
                <w:szCs w:val="20"/>
              </w:rPr>
            </w:pPr>
            <w:r>
              <w:rPr>
                <w:rFonts w:ascii="Aptos" w:hAnsi="Aptos"/>
                <w:b/>
                <w:i/>
                <w:sz w:val="20"/>
                <w:szCs w:val="20"/>
              </w:rPr>
              <w:t>Adw. Aleksandra Cempura</w:t>
            </w:r>
          </w:p>
          <w:p w14:paraId="279FCAC1" w14:textId="3250BCC4" w:rsidR="005234D2" w:rsidRPr="005B3D8C" w:rsidRDefault="005234D2" w:rsidP="00FA28FE">
            <w:pPr>
              <w:jc w:val="center"/>
              <w:rPr>
                <w:rFonts w:ascii="Aptos" w:hAnsi="Aptos"/>
                <w:b/>
                <w:i/>
                <w:sz w:val="20"/>
                <w:szCs w:val="20"/>
              </w:rPr>
            </w:pPr>
            <w:r>
              <w:rPr>
                <w:rFonts w:ascii="Aptos" w:hAnsi="Aptos"/>
                <w:b/>
                <w:i/>
                <w:sz w:val="20"/>
                <w:szCs w:val="20"/>
              </w:rPr>
              <w:t>Adw. Anna Kasolik</w:t>
            </w:r>
          </w:p>
        </w:tc>
      </w:tr>
      <w:tr w:rsidR="005234D2" w:rsidRPr="005B3D8C" w14:paraId="22466C5D" w14:textId="77777777" w:rsidTr="005234D2">
        <w:tc>
          <w:tcPr>
            <w:tcW w:w="437" w:type="pct"/>
            <w:shd w:val="clear" w:color="auto" w:fill="auto"/>
          </w:tcPr>
          <w:p w14:paraId="13B1DF6A" w14:textId="77B189A9" w:rsidR="005234D2" w:rsidRDefault="005234D2" w:rsidP="00A15867">
            <w:pPr>
              <w:jc w:val="center"/>
              <w:rPr>
                <w:rFonts w:ascii="Aptos" w:hAnsi="Aptos"/>
                <w:sz w:val="20"/>
                <w:szCs w:val="20"/>
              </w:rPr>
            </w:pPr>
            <w:r w:rsidRPr="005B3D8C">
              <w:rPr>
                <w:rFonts w:ascii="Aptos" w:hAnsi="Aptos"/>
                <w:sz w:val="20"/>
                <w:szCs w:val="20"/>
              </w:rPr>
              <w:t>06.02.2025</w:t>
            </w:r>
          </w:p>
          <w:p w14:paraId="6CCA9DED" w14:textId="34198E46" w:rsidR="00961DFF" w:rsidRPr="005B3D8C" w:rsidRDefault="00961DFF" w:rsidP="00A15867">
            <w:pPr>
              <w:jc w:val="center"/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>/czwartek/</w:t>
            </w:r>
          </w:p>
          <w:p w14:paraId="29D4A80C" w14:textId="77777777" w:rsidR="005234D2" w:rsidRPr="005B3D8C" w:rsidRDefault="005234D2" w:rsidP="00E84D43">
            <w:pPr>
              <w:jc w:val="center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446" w:type="pct"/>
            <w:shd w:val="clear" w:color="auto" w:fill="auto"/>
          </w:tcPr>
          <w:p w14:paraId="17862592" w14:textId="77777777" w:rsidR="005234D2" w:rsidRDefault="00C95965" w:rsidP="00A15867">
            <w:pPr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>16.30-18:00</w:t>
            </w:r>
          </w:p>
          <w:p w14:paraId="38B64350" w14:textId="77777777" w:rsidR="00C95965" w:rsidRDefault="00C95965" w:rsidP="00A15867">
            <w:pPr>
              <w:rPr>
                <w:rFonts w:ascii="Aptos" w:hAnsi="Aptos"/>
                <w:sz w:val="20"/>
                <w:szCs w:val="20"/>
              </w:rPr>
            </w:pPr>
          </w:p>
          <w:p w14:paraId="43411447" w14:textId="77777777" w:rsidR="00C95965" w:rsidRDefault="00C95965" w:rsidP="00A15867">
            <w:pPr>
              <w:rPr>
                <w:rFonts w:ascii="Aptos" w:hAnsi="Aptos"/>
                <w:sz w:val="20"/>
                <w:szCs w:val="20"/>
              </w:rPr>
            </w:pPr>
          </w:p>
          <w:p w14:paraId="32B3B4D2" w14:textId="77777777" w:rsidR="00C95965" w:rsidRDefault="00C95965" w:rsidP="00A15867">
            <w:pPr>
              <w:rPr>
                <w:rFonts w:ascii="Aptos" w:hAnsi="Aptos"/>
                <w:sz w:val="20"/>
                <w:szCs w:val="20"/>
              </w:rPr>
            </w:pPr>
          </w:p>
          <w:p w14:paraId="1AF78BD9" w14:textId="77777777" w:rsidR="00C95965" w:rsidRDefault="00C95965" w:rsidP="00A15867">
            <w:pPr>
              <w:rPr>
                <w:rFonts w:ascii="Aptos" w:hAnsi="Aptos"/>
                <w:sz w:val="20"/>
                <w:szCs w:val="20"/>
              </w:rPr>
            </w:pPr>
          </w:p>
          <w:p w14:paraId="5E3F9339" w14:textId="270236A8" w:rsidR="00C95965" w:rsidRPr="005B3D8C" w:rsidRDefault="00C95965" w:rsidP="00C95965">
            <w:pPr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>18:15–19:45</w:t>
            </w:r>
          </w:p>
        </w:tc>
        <w:tc>
          <w:tcPr>
            <w:tcW w:w="311" w:type="pct"/>
          </w:tcPr>
          <w:p w14:paraId="6844CF94" w14:textId="0B7DACCA" w:rsidR="005234D2" w:rsidRPr="005B3D8C" w:rsidRDefault="009F11F9" w:rsidP="00816DEF">
            <w:pPr>
              <w:jc w:val="center"/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>180</w:t>
            </w:r>
          </w:p>
        </w:tc>
        <w:tc>
          <w:tcPr>
            <w:tcW w:w="357" w:type="pct"/>
            <w:shd w:val="clear" w:color="auto" w:fill="auto"/>
          </w:tcPr>
          <w:p w14:paraId="3D781147" w14:textId="5C815272" w:rsidR="005234D2" w:rsidRPr="005B3D8C" w:rsidRDefault="005234D2" w:rsidP="00816DEF">
            <w:pPr>
              <w:jc w:val="center"/>
              <w:rPr>
                <w:rFonts w:ascii="Aptos" w:hAnsi="Aptos"/>
                <w:sz w:val="20"/>
                <w:szCs w:val="20"/>
              </w:rPr>
            </w:pPr>
            <w:r w:rsidRPr="005B3D8C">
              <w:rPr>
                <w:rFonts w:ascii="Aptos" w:hAnsi="Aptos"/>
                <w:sz w:val="20"/>
                <w:szCs w:val="20"/>
              </w:rPr>
              <w:t>Cała grupa</w:t>
            </w:r>
          </w:p>
        </w:tc>
        <w:tc>
          <w:tcPr>
            <w:tcW w:w="402" w:type="pct"/>
          </w:tcPr>
          <w:p w14:paraId="423BB19A" w14:textId="5FDCFF9E" w:rsidR="005234D2" w:rsidRPr="005B3D8C" w:rsidRDefault="005234D2" w:rsidP="006002BD">
            <w:pPr>
              <w:jc w:val="center"/>
              <w:rPr>
                <w:rFonts w:ascii="Aptos" w:hAnsi="Aptos"/>
                <w:b/>
                <w:bCs/>
                <w:sz w:val="20"/>
                <w:szCs w:val="20"/>
              </w:rPr>
            </w:pPr>
            <w:r w:rsidRPr="005B3D8C">
              <w:rPr>
                <w:rFonts w:ascii="Aptos" w:hAnsi="Aptos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635" w:type="pct"/>
          </w:tcPr>
          <w:p w14:paraId="777E0981" w14:textId="77777777" w:rsidR="005234D2" w:rsidRPr="005B3D8C" w:rsidRDefault="005234D2" w:rsidP="007E0204">
            <w:pPr>
              <w:rPr>
                <w:rFonts w:ascii="Aptos" w:hAnsi="Aptos"/>
                <w:bCs/>
                <w:sz w:val="20"/>
                <w:szCs w:val="20"/>
              </w:rPr>
            </w:pPr>
            <w:r w:rsidRPr="005B3D8C">
              <w:rPr>
                <w:rFonts w:ascii="Aptos" w:hAnsi="Aptos"/>
                <w:bCs/>
                <w:sz w:val="20"/>
                <w:szCs w:val="20"/>
              </w:rPr>
              <w:t xml:space="preserve">Ul. Batorego 17, </w:t>
            </w:r>
          </w:p>
          <w:p w14:paraId="393F8F80" w14:textId="77777777" w:rsidR="005234D2" w:rsidRPr="005B3D8C" w:rsidRDefault="005234D2" w:rsidP="007E0204">
            <w:pPr>
              <w:rPr>
                <w:rFonts w:ascii="Aptos" w:hAnsi="Aptos"/>
                <w:sz w:val="20"/>
                <w:szCs w:val="20"/>
              </w:rPr>
            </w:pPr>
            <w:r w:rsidRPr="005B3D8C">
              <w:rPr>
                <w:rFonts w:ascii="Aptos" w:hAnsi="Aptos"/>
                <w:sz w:val="20"/>
                <w:szCs w:val="20"/>
              </w:rPr>
              <w:t>Klub Adwokatów,</w:t>
            </w:r>
          </w:p>
          <w:p w14:paraId="39F04656" w14:textId="77777777" w:rsidR="005234D2" w:rsidRDefault="005234D2" w:rsidP="007E0204">
            <w:pPr>
              <w:rPr>
                <w:rFonts w:ascii="Aptos" w:hAnsi="Aptos"/>
                <w:sz w:val="20"/>
                <w:szCs w:val="20"/>
              </w:rPr>
            </w:pPr>
            <w:r w:rsidRPr="005B3D8C">
              <w:rPr>
                <w:rFonts w:ascii="Aptos" w:hAnsi="Aptos"/>
                <w:sz w:val="20"/>
                <w:szCs w:val="20"/>
              </w:rPr>
              <w:t>III piętro</w:t>
            </w:r>
          </w:p>
          <w:p w14:paraId="6C1997E6" w14:textId="5671023B" w:rsidR="00472F8E" w:rsidRPr="005B3D8C" w:rsidRDefault="00472F8E" w:rsidP="007E0204">
            <w:pPr>
              <w:rPr>
                <w:rFonts w:ascii="Aptos" w:hAnsi="Aptos"/>
                <w:b/>
                <w:sz w:val="20"/>
                <w:szCs w:val="20"/>
              </w:rPr>
            </w:pPr>
          </w:p>
        </w:tc>
        <w:tc>
          <w:tcPr>
            <w:tcW w:w="1463" w:type="pct"/>
            <w:shd w:val="clear" w:color="auto" w:fill="auto"/>
          </w:tcPr>
          <w:p w14:paraId="70DAB1A1" w14:textId="77777777" w:rsidR="005234D2" w:rsidRDefault="00C95965" w:rsidP="00A15867">
            <w:pPr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>Umowa inwestycyjna, umowa joint venture, umowy między wspólnikami</w:t>
            </w:r>
          </w:p>
          <w:p w14:paraId="17254F50" w14:textId="77777777" w:rsidR="00C95965" w:rsidRDefault="00C95965" w:rsidP="00A15867">
            <w:pPr>
              <w:rPr>
                <w:rFonts w:ascii="Aptos" w:hAnsi="Aptos"/>
                <w:sz w:val="20"/>
                <w:szCs w:val="20"/>
              </w:rPr>
            </w:pPr>
          </w:p>
          <w:p w14:paraId="25BCBBE1" w14:textId="77777777" w:rsidR="00C95965" w:rsidRDefault="00C95965" w:rsidP="00A15867">
            <w:pPr>
              <w:rPr>
                <w:rFonts w:ascii="Aptos" w:hAnsi="Aptos"/>
                <w:sz w:val="20"/>
                <w:szCs w:val="20"/>
              </w:rPr>
            </w:pPr>
          </w:p>
          <w:p w14:paraId="54807B7B" w14:textId="77777777" w:rsidR="00C95965" w:rsidRDefault="00C95965" w:rsidP="00A15867">
            <w:pPr>
              <w:rPr>
                <w:rFonts w:ascii="Aptos" w:hAnsi="Aptos"/>
                <w:sz w:val="20"/>
                <w:szCs w:val="20"/>
              </w:rPr>
            </w:pPr>
          </w:p>
          <w:p w14:paraId="01448A53" w14:textId="0D606F4E" w:rsidR="00C95965" w:rsidRPr="005B3D8C" w:rsidRDefault="00C95965" w:rsidP="00A15867">
            <w:pPr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 xml:space="preserve">Procesowe i </w:t>
            </w:r>
            <w:proofErr w:type="spellStart"/>
            <w:r>
              <w:rPr>
                <w:rFonts w:ascii="Aptos" w:hAnsi="Aptos"/>
                <w:sz w:val="20"/>
                <w:szCs w:val="20"/>
              </w:rPr>
              <w:t>pozaprocesowe</w:t>
            </w:r>
            <w:proofErr w:type="spellEnd"/>
            <w:r>
              <w:rPr>
                <w:rFonts w:ascii="Aptos" w:hAnsi="Aptos"/>
                <w:sz w:val="20"/>
                <w:szCs w:val="20"/>
              </w:rPr>
              <w:t xml:space="preserve"> instrumenty ochrony wspólników mniejszościowych</w:t>
            </w:r>
          </w:p>
        </w:tc>
        <w:tc>
          <w:tcPr>
            <w:tcW w:w="950" w:type="pct"/>
            <w:shd w:val="clear" w:color="auto" w:fill="auto"/>
          </w:tcPr>
          <w:p w14:paraId="3E3C16E0" w14:textId="55BA3BD1" w:rsidR="005234D2" w:rsidRPr="005B3D8C" w:rsidRDefault="00C95965" w:rsidP="00FA28FE">
            <w:pPr>
              <w:jc w:val="center"/>
              <w:rPr>
                <w:rFonts w:ascii="Aptos" w:hAnsi="Aptos"/>
                <w:b/>
                <w:i/>
                <w:sz w:val="20"/>
                <w:szCs w:val="20"/>
              </w:rPr>
            </w:pPr>
            <w:r>
              <w:rPr>
                <w:rFonts w:ascii="Aptos" w:hAnsi="Aptos"/>
                <w:b/>
                <w:i/>
                <w:sz w:val="20"/>
                <w:szCs w:val="20"/>
              </w:rPr>
              <w:t xml:space="preserve">Adw. Grzegorz </w:t>
            </w:r>
            <w:proofErr w:type="spellStart"/>
            <w:r>
              <w:rPr>
                <w:rFonts w:ascii="Aptos" w:hAnsi="Aptos"/>
                <w:b/>
                <w:i/>
                <w:sz w:val="20"/>
                <w:szCs w:val="20"/>
              </w:rPr>
              <w:t>Pobożniak</w:t>
            </w:r>
            <w:proofErr w:type="spellEnd"/>
          </w:p>
        </w:tc>
      </w:tr>
      <w:tr w:rsidR="005234D2" w:rsidRPr="005B3D8C" w14:paraId="01A20755" w14:textId="77777777" w:rsidTr="005234D2">
        <w:tc>
          <w:tcPr>
            <w:tcW w:w="437" w:type="pct"/>
            <w:shd w:val="clear" w:color="auto" w:fill="auto"/>
          </w:tcPr>
          <w:p w14:paraId="48A6579E" w14:textId="105C1C4C" w:rsidR="005234D2" w:rsidRDefault="005234D2" w:rsidP="00A15867">
            <w:pPr>
              <w:jc w:val="center"/>
              <w:rPr>
                <w:rFonts w:ascii="Aptos" w:hAnsi="Aptos"/>
                <w:sz w:val="20"/>
                <w:szCs w:val="20"/>
              </w:rPr>
            </w:pPr>
            <w:r w:rsidRPr="005B3D8C">
              <w:rPr>
                <w:rFonts w:ascii="Aptos" w:hAnsi="Aptos"/>
                <w:sz w:val="20"/>
                <w:szCs w:val="20"/>
              </w:rPr>
              <w:t>12.02.2025</w:t>
            </w:r>
          </w:p>
          <w:p w14:paraId="5373F2F6" w14:textId="223CB7E9" w:rsidR="00961DFF" w:rsidRPr="005B3D8C" w:rsidRDefault="00961DFF" w:rsidP="00A15867">
            <w:pPr>
              <w:jc w:val="center"/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>/środa/</w:t>
            </w:r>
          </w:p>
          <w:p w14:paraId="307C2EC0" w14:textId="77777777" w:rsidR="005234D2" w:rsidRPr="005B3D8C" w:rsidRDefault="005234D2" w:rsidP="00A15867">
            <w:pPr>
              <w:jc w:val="center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446" w:type="pct"/>
            <w:shd w:val="clear" w:color="auto" w:fill="auto"/>
          </w:tcPr>
          <w:p w14:paraId="67B91959" w14:textId="77777777" w:rsidR="005234D2" w:rsidRDefault="005234D2" w:rsidP="00C238D7">
            <w:pPr>
              <w:rPr>
                <w:rFonts w:ascii="Aptos" w:hAnsi="Aptos"/>
                <w:sz w:val="20"/>
                <w:szCs w:val="20"/>
              </w:rPr>
            </w:pPr>
            <w:r w:rsidRPr="005B3D8C">
              <w:rPr>
                <w:rFonts w:ascii="Aptos" w:hAnsi="Aptos"/>
                <w:sz w:val="20"/>
                <w:szCs w:val="20"/>
              </w:rPr>
              <w:t>16.30-1</w:t>
            </w:r>
            <w:r>
              <w:rPr>
                <w:rFonts w:ascii="Aptos" w:hAnsi="Aptos"/>
                <w:sz w:val="20"/>
                <w:szCs w:val="20"/>
              </w:rPr>
              <w:t>8</w:t>
            </w:r>
            <w:r w:rsidRPr="005B3D8C">
              <w:rPr>
                <w:rFonts w:ascii="Aptos" w:hAnsi="Aptos"/>
                <w:sz w:val="20"/>
                <w:szCs w:val="20"/>
              </w:rPr>
              <w:t>.</w:t>
            </w:r>
            <w:r>
              <w:rPr>
                <w:rFonts w:ascii="Aptos" w:hAnsi="Aptos"/>
                <w:sz w:val="20"/>
                <w:szCs w:val="20"/>
              </w:rPr>
              <w:t>00</w:t>
            </w:r>
          </w:p>
          <w:p w14:paraId="430E6B29" w14:textId="77777777" w:rsidR="005234D2" w:rsidRDefault="005234D2" w:rsidP="00C238D7">
            <w:pPr>
              <w:rPr>
                <w:rFonts w:ascii="Aptos" w:hAnsi="Aptos"/>
                <w:sz w:val="20"/>
                <w:szCs w:val="20"/>
              </w:rPr>
            </w:pPr>
          </w:p>
          <w:p w14:paraId="1B31D917" w14:textId="77777777" w:rsidR="005234D2" w:rsidRDefault="005234D2" w:rsidP="00C238D7">
            <w:pPr>
              <w:rPr>
                <w:rFonts w:ascii="Aptos" w:hAnsi="Aptos"/>
                <w:sz w:val="20"/>
                <w:szCs w:val="20"/>
              </w:rPr>
            </w:pPr>
          </w:p>
          <w:p w14:paraId="62620EFC" w14:textId="77777777" w:rsidR="005234D2" w:rsidRDefault="005234D2" w:rsidP="00C238D7">
            <w:pPr>
              <w:rPr>
                <w:rFonts w:ascii="Aptos" w:hAnsi="Aptos"/>
                <w:sz w:val="20"/>
                <w:szCs w:val="20"/>
              </w:rPr>
            </w:pPr>
          </w:p>
          <w:p w14:paraId="11B51FCD" w14:textId="77777777" w:rsidR="005234D2" w:rsidRDefault="005234D2" w:rsidP="00C238D7">
            <w:pPr>
              <w:rPr>
                <w:rFonts w:ascii="Aptos" w:hAnsi="Aptos"/>
                <w:sz w:val="20"/>
                <w:szCs w:val="20"/>
              </w:rPr>
            </w:pPr>
          </w:p>
          <w:p w14:paraId="2A228A05" w14:textId="77777777" w:rsidR="005234D2" w:rsidRDefault="005234D2" w:rsidP="00C238D7">
            <w:pPr>
              <w:rPr>
                <w:rFonts w:ascii="Aptos" w:hAnsi="Aptos"/>
                <w:sz w:val="20"/>
                <w:szCs w:val="20"/>
              </w:rPr>
            </w:pPr>
          </w:p>
          <w:p w14:paraId="271A5A3D" w14:textId="66E5CC43" w:rsidR="005234D2" w:rsidRPr="005B3D8C" w:rsidRDefault="005234D2" w:rsidP="00C238D7">
            <w:pPr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>18:15-19:45</w:t>
            </w:r>
          </w:p>
        </w:tc>
        <w:tc>
          <w:tcPr>
            <w:tcW w:w="311" w:type="pct"/>
          </w:tcPr>
          <w:p w14:paraId="7A5C2372" w14:textId="77777777" w:rsidR="005234D2" w:rsidRDefault="009F11F9" w:rsidP="00A15867">
            <w:pPr>
              <w:jc w:val="center"/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>90</w:t>
            </w:r>
          </w:p>
          <w:p w14:paraId="3BC8D229" w14:textId="77777777" w:rsidR="009F11F9" w:rsidRDefault="009F11F9" w:rsidP="00A15867">
            <w:pPr>
              <w:jc w:val="center"/>
              <w:rPr>
                <w:rFonts w:ascii="Aptos" w:hAnsi="Aptos"/>
                <w:sz w:val="20"/>
                <w:szCs w:val="20"/>
              </w:rPr>
            </w:pPr>
          </w:p>
          <w:p w14:paraId="22335194" w14:textId="77777777" w:rsidR="009F11F9" w:rsidRDefault="009F11F9" w:rsidP="00A15867">
            <w:pPr>
              <w:jc w:val="center"/>
              <w:rPr>
                <w:rFonts w:ascii="Aptos" w:hAnsi="Aptos"/>
                <w:sz w:val="20"/>
                <w:szCs w:val="20"/>
              </w:rPr>
            </w:pPr>
          </w:p>
          <w:p w14:paraId="25CD56B6" w14:textId="77777777" w:rsidR="009F11F9" w:rsidRDefault="009F11F9" w:rsidP="00A15867">
            <w:pPr>
              <w:jc w:val="center"/>
              <w:rPr>
                <w:rFonts w:ascii="Aptos" w:hAnsi="Aptos"/>
                <w:sz w:val="20"/>
                <w:szCs w:val="20"/>
              </w:rPr>
            </w:pPr>
          </w:p>
          <w:p w14:paraId="51844395" w14:textId="77777777" w:rsidR="009F11F9" w:rsidRDefault="009F11F9" w:rsidP="00A15867">
            <w:pPr>
              <w:jc w:val="center"/>
              <w:rPr>
                <w:rFonts w:ascii="Aptos" w:hAnsi="Aptos"/>
                <w:sz w:val="20"/>
                <w:szCs w:val="20"/>
              </w:rPr>
            </w:pPr>
          </w:p>
          <w:p w14:paraId="5A217F32" w14:textId="77777777" w:rsidR="009F11F9" w:rsidRDefault="009F11F9" w:rsidP="00A15867">
            <w:pPr>
              <w:jc w:val="center"/>
              <w:rPr>
                <w:rFonts w:ascii="Aptos" w:hAnsi="Aptos"/>
                <w:sz w:val="20"/>
                <w:szCs w:val="20"/>
              </w:rPr>
            </w:pPr>
          </w:p>
          <w:p w14:paraId="4B054154" w14:textId="521999B9" w:rsidR="009F11F9" w:rsidRPr="005B3D8C" w:rsidRDefault="009F11F9" w:rsidP="00A15867">
            <w:pPr>
              <w:jc w:val="center"/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>90</w:t>
            </w:r>
          </w:p>
        </w:tc>
        <w:tc>
          <w:tcPr>
            <w:tcW w:w="357" w:type="pct"/>
            <w:shd w:val="clear" w:color="auto" w:fill="auto"/>
          </w:tcPr>
          <w:p w14:paraId="66981900" w14:textId="32DC5DBF" w:rsidR="005234D2" w:rsidRPr="005B3D8C" w:rsidRDefault="005234D2" w:rsidP="00A15867">
            <w:pPr>
              <w:jc w:val="center"/>
              <w:rPr>
                <w:rFonts w:ascii="Aptos" w:hAnsi="Aptos"/>
                <w:sz w:val="20"/>
                <w:szCs w:val="20"/>
              </w:rPr>
            </w:pPr>
            <w:r w:rsidRPr="005B3D8C">
              <w:rPr>
                <w:rFonts w:ascii="Aptos" w:hAnsi="Aptos"/>
                <w:sz w:val="20"/>
                <w:szCs w:val="20"/>
              </w:rPr>
              <w:t>Grupa 1</w:t>
            </w:r>
          </w:p>
        </w:tc>
        <w:tc>
          <w:tcPr>
            <w:tcW w:w="402" w:type="pct"/>
          </w:tcPr>
          <w:p w14:paraId="740409BC" w14:textId="4C742920" w:rsidR="005234D2" w:rsidRPr="005B3D8C" w:rsidRDefault="005234D2" w:rsidP="006002BD">
            <w:pPr>
              <w:jc w:val="center"/>
              <w:rPr>
                <w:rFonts w:ascii="Aptos" w:hAnsi="Aptos"/>
                <w:b/>
                <w:bCs/>
                <w:sz w:val="20"/>
                <w:szCs w:val="20"/>
              </w:rPr>
            </w:pPr>
            <w:r w:rsidRPr="005B3D8C">
              <w:rPr>
                <w:rFonts w:ascii="Aptos" w:hAnsi="Aptos"/>
                <w:b/>
                <w:bCs/>
                <w:sz w:val="20"/>
                <w:szCs w:val="20"/>
              </w:rPr>
              <w:t>Warsztaty</w:t>
            </w:r>
          </w:p>
        </w:tc>
        <w:tc>
          <w:tcPr>
            <w:tcW w:w="635" w:type="pct"/>
          </w:tcPr>
          <w:p w14:paraId="292A3955" w14:textId="77777777" w:rsidR="005234D2" w:rsidRPr="005B3D8C" w:rsidRDefault="005234D2" w:rsidP="007E0204">
            <w:pPr>
              <w:rPr>
                <w:rFonts w:ascii="Aptos" w:hAnsi="Aptos"/>
                <w:bCs/>
                <w:sz w:val="20"/>
                <w:szCs w:val="20"/>
              </w:rPr>
            </w:pPr>
            <w:r w:rsidRPr="005B3D8C">
              <w:rPr>
                <w:rFonts w:ascii="Aptos" w:hAnsi="Aptos"/>
                <w:bCs/>
                <w:sz w:val="20"/>
                <w:szCs w:val="20"/>
              </w:rPr>
              <w:t xml:space="preserve">Ul. Batorego 17, </w:t>
            </w:r>
          </w:p>
          <w:p w14:paraId="53E63EC1" w14:textId="77777777" w:rsidR="005234D2" w:rsidRPr="005B3D8C" w:rsidRDefault="005234D2" w:rsidP="007E0204">
            <w:pPr>
              <w:rPr>
                <w:rFonts w:ascii="Aptos" w:hAnsi="Aptos"/>
                <w:bCs/>
                <w:sz w:val="20"/>
                <w:szCs w:val="20"/>
              </w:rPr>
            </w:pPr>
            <w:r w:rsidRPr="005B3D8C">
              <w:rPr>
                <w:rFonts w:ascii="Aptos" w:hAnsi="Aptos"/>
                <w:bCs/>
                <w:sz w:val="20"/>
                <w:szCs w:val="20"/>
              </w:rPr>
              <w:t xml:space="preserve">Sala nr 7, </w:t>
            </w:r>
          </w:p>
          <w:p w14:paraId="5E674D81" w14:textId="430259E4" w:rsidR="005234D2" w:rsidRPr="005B3D8C" w:rsidRDefault="005234D2" w:rsidP="007E0204">
            <w:pPr>
              <w:rPr>
                <w:rFonts w:ascii="Aptos" w:hAnsi="Aptos"/>
                <w:b/>
                <w:sz w:val="20"/>
                <w:szCs w:val="20"/>
              </w:rPr>
            </w:pPr>
            <w:r w:rsidRPr="005B3D8C">
              <w:rPr>
                <w:rFonts w:ascii="Aptos" w:hAnsi="Aptos"/>
                <w:bCs/>
                <w:sz w:val="20"/>
                <w:szCs w:val="20"/>
              </w:rPr>
              <w:t>II p.</w:t>
            </w:r>
          </w:p>
        </w:tc>
        <w:tc>
          <w:tcPr>
            <w:tcW w:w="1463" w:type="pct"/>
            <w:shd w:val="clear" w:color="auto" w:fill="auto"/>
          </w:tcPr>
          <w:p w14:paraId="0A15B909" w14:textId="77777777" w:rsidR="005234D2" w:rsidRDefault="005234D2" w:rsidP="00A15867">
            <w:pPr>
              <w:rPr>
                <w:rFonts w:ascii="Aptos" w:hAnsi="Aptos"/>
                <w:sz w:val="20"/>
                <w:szCs w:val="20"/>
              </w:rPr>
            </w:pPr>
            <w:r w:rsidRPr="00C238D7">
              <w:rPr>
                <w:rFonts w:ascii="Aptos" w:hAnsi="Aptos"/>
                <w:sz w:val="20"/>
                <w:szCs w:val="20"/>
              </w:rPr>
              <w:t>Prawo konstytucyjne – Skarga konstytucyjna; formułowanie i uzasadnianie zarzutu niekonstytucyjności,  Prawo petycji</w:t>
            </w:r>
          </w:p>
          <w:p w14:paraId="0327719C" w14:textId="77777777" w:rsidR="005234D2" w:rsidRDefault="005234D2" w:rsidP="00A15867">
            <w:pPr>
              <w:rPr>
                <w:rFonts w:ascii="Aptos" w:hAnsi="Aptos"/>
                <w:sz w:val="20"/>
                <w:szCs w:val="20"/>
              </w:rPr>
            </w:pPr>
          </w:p>
          <w:p w14:paraId="6C91C965" w14:textId="77777777" w:rsidR="005234D2" w:rsidRDefault="005234D2" w:rsidP="00A15867">
            <w:pPr>
              <w:rPr>
                <w:rFonts w:ascii="Aptos" w:hAnsi="Aptos"/>
                <w:sz w:val="20"/>
                <w:szCs w:val="20"/>
              </w:rPr>
            </w:pPr>
          </w:p>
          <w:p w14:paraId="6F537C24" w14:textId="77777777" w:rsidR="005234D2" w:rsidRDefault="005234D2" w:rsidP="00A15867">
            <w:pPr>
              <w:rPr>
                <w:rFonts w:ascii="Aptos" w:hAnsi="Aptos"/>
                <w:sz w:val="20"/>
                <w:szCs w:val="20"/>
              </w:rPr>
            </w:pPr>
            <w:r w:rsidRPr="00C238D7">
              <w:rPr>
                <w:rFonts w:ascii="Aptos" w:hAnsi="Aptos"/>
                <w:sz w:val="20"/>
                <w:szCs w:val="20"/>
              </w:rPr>
              <w:t xml:space="preserve">Postępowanie podatkowe: Aspekty podatkowe w praktyce adwokackiej – przegląd skutków podatkowych czynności prawnych i operacji gospodarczych; Planowanie podatkowe i wniosek o pisemną interpretację przepisów prawa </w:t>
            </w:r>
            <w:r w:rsidRPr="00C238D7">
              <w:rPr>
                <w:rFonts w:ascii="Aptos" w:hAnsi="Aptos"/>
                <w:sz w:val="20"/>
                <w:szCs w:val="20"/>
              </w:rPr>
              <w:lastRenderedPageBreak/>
              <w:t>podatkowego w indywidualnej sprawie; Udział adwokata w postępowaniu przed organami podatkowymi – odrębności postępowania podatkowego</w:t>
            </w:r>
          </w:p>
          <w:p w14:paraId="3CB15A10" w14:textId="64E7AEF2" w:rsidR="00961DFF" w:rsidRPr="005B3D8C" w:rsidRDefault="00961DFF" w:rsidP="00A15867">
            <w:pPr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950" w:type="pct"/>
            <w:shd w:val="clear" w:color="auto" w:fill="auto"/>
          </w:tcPr>
          <w:p w14:paraId="272F710D" w14:textId="3A5D87A9" w:rsidR="005234D2" w:rsidRDefault="005234D2" w:rsidP="00FA28FE">
            <w:pPr>
              <w:jc w:val="center"/>
              <w:rPr>
                <w:rFonts w:ascii="Aptos" w:hAnsi="Aptos"/>
                <w:b/>
                <w:i/>
                <w:sz w:val="20"/>
                <w:szCs w:val="20"/>
              </w:rPr>
            </w:pPr>
            <w:r w:rsidRPr="00C238D7">
              <w:rPr>
                <w:rFonts w:ascii="Aptos" w:hAnsi="Aptos"/>
                <w:b/>
                <w:i/>
                <w:sz w:val="20"/>
                <w:szCs w:val="20"/>
              </w:rPr>
              <w:lastRenderedPageBreak/>
              <w:t xml:space="preserve">Prof. dr hab. Monika Florczak </w:t>
            </w:r>
            <w:r>
              <w:rPr>
                <w:rFonts w:ascii="Aptos" w:hAnsi="Aptos"/>
                <w:b/>
                <w:i/>
                <w:sz w:val="20"/>
                <w:szCs w:val="20"/>
              </w:rPr>
              <w:t>–</w:t>
            </w:r>
            <w:r w:rsidRPr="00C238D7">
              <w:rPr>
                <w:rFonts w:ascii="Aptos" w:hAnsi="Aptos"/>
                <w:b/>
                <w:i/>
                <w:sz w:val="20"/>
                <w:szCs w:val="20"/>
              </w:rPr>
              <w:t xml:space="preserve"> Wątor</w:t>
            </w:r>
          </w:p>
          <w:p w14:paraId="312A25A7" w14:textId="77777777" w:rsidR="005234D2" w:rsidRDefault="005234D2" w:rsidP="00FA28FE">
            <w:pPr>
              <w:jc w:val="center"/>
              <w:rPr>
                <w:rFonts w:ascii="Aptos" w:hAnsi="Aptos"/>
                <w:b/>
                <w:i/>
                <w:sz w:val="20"/>
                <w:szCs w:val="20"/>
              </w:rPr>
            </w:pPr>
          </w:p>
          <w:p w14:paraId="38F3478B" w14:textId="77777777" w:rsidR="005234D2" w:rsidRDefault="005234D2" w:rsidP="00FA28FE">
            <w:pPr>
              <w:jc w:val="center"/>
              <w:rPr>
                <w:rFonts w:ascii="Aptos" w:hAnsi="Aptos"/>
                <w:b/>
                <w:i/>
                <w:sz w:val="20"/>
                <w:szCs w:val="20"/>
              </w:rPr>
            </w:pPr>
          </w:p>
          <w:p w14:paraId="2FE8244C" w14:textId="77777777" w:rsidR="005234D2" w:rsidRDefault="005234D2" w:rsidP="00FA28FE">
            <w:pPr>
              <w:jc w:val="center"/>
              <w:rPr>
                <w:rFonts w:ascii="Aptos" w:hAnsi="Aptos"/>
                <w:b/>
                <w:i/>
                <w:sz w:val="20"/>
                <w:szCs w:val="20"/>
              </w:rPr>
            </w:pPr>
          </w:p>
          <w:p w14:paraId="6D236336" w14:textId="6839F5CB" w:rsidR="005234D2" w:rsidRPr="005B3D8C" w:rsidRDefault="005234D2" w:rsidP="00FA28FE">
            <w:pPr>
              <w:jc w:val="center"/>
              <w:rPr>
                <w:rFonts w:ascii="Aptos" w:hAnsi="Aptos"/>
                <w:b/>
                <w:i/>
                <w:sz w:val="20"/>
                <w:szCs w:val="20"/>
              </w:rPr>
            </w:pPr>
            <w:r>
              <w:rPr>
                <w:rFonts w:ascii="Aptos" w:hAnsi="Aptos"/>
                <w:b/>
                <w:i/>
                <w:sz w:val="20"/>
                <w:szCs w:val="20"/>
              </w:rPr>
              <w:t>A</w:t>
            </w:r>
            <w:r w:rsidRPr="00C238D7">
              <w:rPr>
                <w:rFonts w:ascii="Aptos" w:hAnsi="Aptos"/>
                <w:b/>
                <w:i/>
                <w:sz w:val="20"/>
                <w:szCs w:val="20"/>
              </w:rPr>
              <w:t>dw. Agata Wantuch</w:t>
            </w:r>
          </w:p>
        </w:tc>
      </w:tr>
      <w:tr w:rsidR="005234D2" w:rsidRPr="005B3D8C" w14:paraId="3895DE0A" w14:textId="77777777" w:rsidTr="005234D2">
        <w:trPr>
          <w:trHeight w:val="858"/>
        </w:trPr>
        <w:tc>
          <w:tcPr>
            <w:tcW w:w="437" w:type="pct"/>
            <w:shd w:val="clear" w:color="auto" w:fill="auto"/>
          </w:tcPr>
          <w:p w14:paraId="0E6838BE" w14:textId="77777777" w:rsidR="005234D2" w:rsidRDefault="005234D2" w:rsidP="00A15867">
            <w:pPr>
              <w:jc w:val="center"/>
              <w:rPr>
                <w:rFonts w:ascii="Aptos" w:hAnsi="Aptos"/>
                <w:sz w:val="20"/>
                <w:szCs w:val="20"/>
              </w:rPr>
            </w:pPr>
            <w:r w:rsidRPr="005B3D8C">
              <w:rPr>
                <w:rFonts w:ascii="Aptos" w:hAnsi="Aptos"/>
                <w:sz w:val="20"/>
                <w:szCs w:val="20"/>
              </w:rPr>
              <w:t>13.02.2025</w:t>
            </w:r>
          </w:p>
          <w:p w14:paraId="217DE1E3" w14:textId="4F55955C" w:rsidR="00961DFF" w:rsidRPr="005B3D8C" w:rsidRDefault="00961DFF" w:rsidP="00A15867">
            <w:pPr>
              <w:jc w:val="center"/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>/czwartek/</w:t>
            </w:r>
          </w:p>
        </w:tc>
        <w:tc>
          <w:tcPr>
            <w:tcW w:w="446" w:type="pct"/>
            <w:shd w:val="clear" w:color="auto" w:fill="auto"/>
          </w:tcPr>
          <w:p w14:paraId="58801AFC" w14:textId="77777777" w:rsidR="005234D2" w:rsidRDefault="005234D2" w:rsidP="00C238D7">
            <w:pPr>
              <w:rPr>
                <w:rFonts w:ascii="Aptos" w:hAnsi="Aptos"/>
                <w:sz w:val="20"/>
                <w:szCs w:val="20"/>
              </w:rPr>
            </w:pPr>
            <w:r w:rsidRPr="005B3D8C">
              <w:rPr>
                <w:rFonts w:ascii="Aptos" w:hAnsi="Aptos"/>
                <w:sz w:val="20"/>
                <w:szCs w:val="20"/>
              </w:rPr>
              <w:t>16.30-1</w:t>
            </w:r>
            <w:r>
              <w:rPr>
                <w:rFonts w:ascii="Aptos" w:hAnsi="Aptos"/>
                <w:sz w:val="20"/>
                <w:szCs w:val="20"/>
              </w:rPr>
              <w:t>8</w:t>
            </w:r>
            <w:r w:rsidRPr="005B3D8C">
              <w:rPr>
                <w:rFonts w:ascii="Aptos" w:hAnsi="Aptos"/>
                <w:sz w:val="20"/>
                <w:szCs w:val="20"/>
              </w:rPr>
              <w:t>.</w:t>
            </w:r>
            <w:r>
              <w:rPr>
                <w:rFonts w:ascii="Aptos" w:hAnsi="Aptos"/>
                <w:sz w:val="20"/>
                <w:szCs w:val="20"/>
              </w:rPr>
              <w:t>00</w:t>
            </w:r>
          </w:p>
          <w:p w14:paraId="459812AF" w14:textId="77777777" w:rsidR="005234D2" w:rsidRDefault="005234D2" w:rsidP="00C238D7">
            <w:pPr>
              <w:rPr>
                <w:rFonts w:ascii="Aptos" w:hAnsi="Aptos"/>
                <w:sz w:val="20"/>
                <w:szCs w:val="20"/>
              </w:rPr>
            </w:pPr>
          </w:p>
          <w:p w14:paraId="761194F2" w14:textId="77777777" w:rsidR="005234D2" w:rsidRDefault="005234D2" w:rsidP="00C238D7">
            <w:pPr>
              <w:rPr>
                <w:rFonts w:ascii="Aptos" w:hAnsi="Aptos"/>
                <w:sz w:val="20"/>
                <w:szCs w:val="20"/>
              </w:rPr>
            </w:pPr>
          </w:p>
          <w:p w14:paraId="1B8BEBCC" w14:textId="77777777" w:rsidR="005234D2" w:rsidRDefault="005234D2" w:rsidP="00C238D7">
            <w:pPr>
              <w:rPr>
                <w:rFonts w:ascii="Aptos" w:hAnsi="Aptos"/>
                <w:sz w:val="20"/>
                <w:szCs w:val="20"/>
              </w:rPr>
            </w:pPr>
          </w:p>
          <w:p w14:paraId="293197A1" w14:textId="77777777" w:rsidR="005234D2" w:rsidRDefault="005234D2" w:rsidP="00C238D7">
            <w:pPr>
              <w:rPr>
                <w:rFonts w:ascii="Aptos" w:hAnsi="Aptos"/>
                <w:sz w:val="20"/>
                <w:szCs w:val="20"/>
              </w:rPr>
            </w:pPr>
          </w:p>
          <w:p w14:paraId="754F81AD" w14:textId="6E92D16E" w:rsidR="005234D2" w:rsidRPr="005B3D8C" w:rsidRDefault="005234D2" w:rsidP="00C238D7">
            <w:pPr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>18:15-19:45</w:t>
            </w:r>
          </w:p>
        </w:tc>
        <w:tc>
          <w:tcPr>
            <w:tcW w:w="311" w:type="pct"/>
          </w:tcPr>
          <w:p w14:paraId="3B2B3203" w14:textId="77777777" w:rsidR="005234D2" w:rsidRDefault="009F11F9" w:rsidP="00A15867">
            <w:pPr>
              <w:jc w:val="center"/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>90</w:t>
            </w:r>
          </w:p>
          <w:p w14:paraId="0ED0DDC2" w14:textId="77777777" w:rsidR="009F11F9" w:rsidRDefault="009F11F9" w:rsidP="00A15867">
            <w:pPr>
              <w:jc w:val="center"/>
              <w:rPr>
                <w:rFonts w:ascii="Aptos" w:hAnsi="Aptos"/>
                <w:sz w:val="20"/>
                <w:szCs w:val="20"/>
              </w:rPr>
            </w:pPr>
          </w:p>
          <w:p w14:paraId="7DD80ECD" w14:textId="77777777" w:rsidR="009F11F9" w:rsidRDefault="009F11F9" w:rsidP="00A15867">
            <w:pPr>
              <w:jc w:val="center"/>
              <w:rPr>
                <w:rFonts w:ascii="Aptos" w:hAnsi="Aptos"/>
                <w:sz w:val="20"/>
                <w:szCs w:val="20"/>
              </w:rPr>
            </w:pPr>
          </w:p>
          <w:p w14:paraId="64BCCF92" w14:textId="77777777" w:rsidR="009F11F9" w:rsidRDefault="009F11F9" w:rsidP="00A15867">
            <w:pPr>
              <w:jc w:val="center"/>
              <w:rPr>
                <w:rFonts w:ascii="Aptos" w:hAnsi="Aptos"/>
                <w:sz w:val="20"/>
                <w:szCs w:val="20"/>
              </w:rPr>
            </w:pPr>
          </w:p>
          <w:p w14:paraId="3A74130B" w14:textId="77777777" w:rsidR="009F11F9" w:rsidRDefault="009F11F9" w:rsidP="00A15867">
            <w:pPr>
              <w:jc w:val="center"/>
              <w:rPr>
                <w:rFonts w:ascii="Aptos" w:hAnsi="Aptos"/>
                <w:sz w:val="20"/>
                <w:szCs w:val="20"/>
              </w:rPr>
            </w:pPr>
          </w:p>
          <w:p w14:paraId="120B6245" w14:textId="77777777" w:rsidR="009F11F9" w:rsidRDefault="009F11F9" w:rsidP="00A15867">
            <w:pPr>
              <w:jc w:val="center"/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>90</w:t>
            </w:r>
          </w:p>
          <w:p w14:paraId="7ED367B9" w14:textId="77777777" w:rsidR="009F11F9" w:rsidRPr="005B3D8C" w:rsidRDefault="009F11F9" w:rsidP="00A15867">
            <w:pPr>
              <w:jc w:val="center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357" w:type="pct"/>
            <w:shd w:val="clear" w:color="auto" w:fill="auto"/>
          </w:tcPr>
          <w:p w14:paraId="062EBD3E" w14:textId="23A7FE4C" w:rsidR="005234D2" w:rsidRPr="005B3D8C" w:rsidRDefault="005234D2" w:rsidP="00A15867">
            <w:pPr>
              <w:jc w:val="center"/>
              <w:rPr>
                <w:rFonts w:ascii="Aptos" w:hAnsi="Aptos"/>
                <w:sz w:val="20"/>
                <w:szCs w:val="20"/>
              </w:rPr>
            </w:pPr>
            <w:r w:rsidRPr="005B3D8C">
              <w:rPr>
                <w:rFonts w:ascii="Aptos" w:hAnsi="Aptos"/>
                <w:sz w:val="20"/>
                <w:szCs w:val="20"/>
              </w:rPr>
              <w:t>Grupa 2</w:t>
            </w:r>
          </w:p>
        </w:tc>
        <w:tc>
          <w:tcPr>
            <w:tcW w:w="402" w:type="pct"/>
          </w:tcPr>
          <w:p w14:paraId="4A1E9C82" w14:textId="68960EDE" w:rsidR="005234D2" w:rsidRPr="005B3D8C" w:rsidRDefault="005234D2" w:rsidP="006002BD">
            <w:pPr>
              <w:jc w:val="center"/>
              <w:rPr>
                <w:rFonts w:ascii="Aptos" w:hAnsi="Aptos"/>
                <w:b/>
                <w:bCs/>
                <w:sz w:val="20"/>
                <w:szCs w:val="20"/>
              </w:rPr>
            </w:pPr>
            <w:r w:rsidRPr="005B3D8C">
              <w:rPr>
                <w:rFonts w:ascii="Aptos" w:hAnsi="Aptos"/>
                <w:b/>
                <w:bCs/>
                <w:sz w:val="20"/>
                <w:szCs w:val="20"/>
              </w:rPr>
              <w:t>Warsztaty</w:t>
            </w:r>
          </w:p>
        </w:tc>
        <w:tc>
          <w:tcPr>
            <w:tcW w:w="635" w:type="pct"/>
          </w:tcPr>
          <w:p w14:paraId="4C3F4942" w14:textId="77777777" w:rsidR="005234D2" w:rsidRPr="005B3D8C" w:rsidRDefault="005234D2" w:rsidP="007E0204">
            <w:pPr>
              <w:rPr>
                <w:rFonts w:ascii="Aptos" w:hAnsi="Aptos"/>
                <w:bCs/>
                <w:sz w:val="20"/>
                <w:szCs w:val="20"/>
              </w:rPr>
            </w:pPr>
            <w:r w:rsidRPr="005B3D8C">
              <w:rPr>
                <w:rFonts w:ascii="Aptos" w:hAnsi="Aptos"/>
                <w:bCs/>
                <w:sz w:val="20"/>
                <w:szCs w:val="20"/>
              </w:rPr>
              <w:t xml:space="preserve">Ul. Batorego 17, </w:t>
            </w:r>
          </w:p>
          <w:p w14:paraId="32EA431E" w14:textId="77777777" w:rsidR="005234D2" w:rsidRPr="005B3D8C" w:rsidRDefault="005234D2" w:rsidP="007E0204">
            <w:pPr>
              <w:rPr>
                <w:rFonts w:ascii="Aptos" w:hAnsi="Aptos"/>
                <w:bCs/>
                <w:sz w:val="20"/>
                <w:szCs w:val="20"/>
              </w:rPr>
            </w:pPr>
            <w:r w:rsidRPr="005B3D8C">
              <w:rPr>
                <w:rFonts w:ascii="Aptos" w:hAnsi="Aptos"/>
                <w:bCs/>
                <w:sz w:val="20"/>
                <w:szCs w:val="20"/>
              </w:rPr>
              <w:t xml:space="preserve">Sala nr 7, </w:t>
            </w:r>
          </w:p>
          <w:p w14:paraId="13670EC8" w14:textId="601D9D14" w:rsidR="005234D2" w:rsidRPr="005B3D8C" w:rsidRDefault="005234D2" w:rsidP="007E0204">
            <w:pPr>
              <w:rPr>
                <w:rFonts w:ascii="Aptos" w:hAnsi="Aptos"/>
                <w:bCs/>
                <w:sz w:val="20"/>
                <w:szCs w:val="20"/>
              </w:rPr>
            </w:pPr>
            <w:r w:rsidRPr="005B3D8C">
              <w:rPr>
                <w:rFonts w:ascii="Aptos" w:hAnsi="Aptos"/>
                <w:bCs/>
                <w:sz w:val="20"/>
                <w:szCs w:val="20"/>
              </w:rPr>
              <w:t>II p.</w:t>
            </w:r>
          </w:p>
        </w:tc>
        <w:tc>
          <w:tcPr>
            <w:tcW w:w="1463" w:type="pct"/>
            <w:shd w:val="clear" w:color="auto" w:fill="auto"/>
          </w:tcPr>
          <w:p w14:paraId="73B997EF" w14:textId="77777777" w:rsidR="005234D2" w:rsidRDefault="005234D2" w:rsidP="00C238D7">
            <w:pPr>
              <w:rPr>
                <w:rFonts w:ascii="Aptos" w:hAnsi="Aptos"/>
                <w:sz w:val="20"/>
                <w:szCs w:val="20"/>
              </w:rPr>
            </w:pPr>
            <w:r w:rsidRPr="00C238D7">
              <w:rPr>
                <w:rFonts w:ascii="Aptos" w:hAnsi="Aptos"/>
                <w:sz w:val="20"/>
                <w:szCs w:val="20"/>
              </w:rPr>
              <w:t>Prawo konstytucyjne – Skarga konstytucyjna; formułowanie i uzasadnianie zarzutu niekonstytucyjności,  Prawo petycji</w:t>
            </w:r>
          </w:p>
          <w:p w14:paraId="32069F84" w14:textId="77777777" w:rsidR="005234D2" w:rsidRDefault="005234D2" w:rsidP="00C238D7">
            <w:pPr>
              <w:rPr>
                <w:rFonts w:ascii="Aptos" w:hAnsi="Aptos"/>
                <w:sz w:val="20"/>
                <w:szCs w:val="20"/>
              </w:rPr>
            </w:pPr>
          </w:p>
          <w:p w14:paraId="43224FD0" w14:textId="77777777" w:rsidR="005234D2" w:rsidRDefault="005234D2" w:rsidP="00C238D7">
            <w:pPr>
              <w:rPr>
                <w:rFonts w:ascii="Aptos" w:hAnsi="Aptos"/>
                <w:sz w:val="20"/>
                <w:szCs w:val="20"/>
              </w:rPr>
            </w:pPr>
          </w:p>
          <w:p w14:paraId="70CE6F7B" w14:textId="77777777" w:rsidR="005234D2" w:rsidRDefault="005234D2" w:rsidP="00C238D7">
            <w:pPr>
              <w:rPr>
                <w:rFonts w:ascii="Aptos" w:hAnsi="Aptos"/>
                <w:sz w:val="20"/>
                <w:szCs w:val="20"/>
              </w:rPr>
            </w:pPr>
            <w:r w:rsidRPr="00C238D7">
              <w:rPr>
                <w:rFonts w:ascii="Aptos" w:hAnsi="Aptos"/>
                <w:sz w:val="20"/>
                <w:szCs w:val="20"/>
              </w:rPr>
              <w:t>Postępowanie podatkowe: Aspekty podatkowe w praktyce adwokackiej – przegląd skutków podatkowych czynności prawnych i operacji gospodarczych; Planowanie podatkowe i wniosek o pisemną interpretację przepisów prawa podatkowego w indywidualnej sprawie; Udział adwokata w postępowaniu przed organami podatkowymi – odrębności postępowania podatkowego</w:t>
            </w:r>
          </w:p>
          <w:p w14:paraId="73AEC32E" w14:textId="165CB5A2" w:rsidR="00961DFF" w:rsidRPr="005B3D8C" w:rsidRDefault="00961DFF" w:rsidP="00C238D7">
            <w:pPr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950" w:type="pct"/>
            <w:shd w:val="clear" w:color="auto" w:fill="auto"/>
          </w:tcPr>
          <w:p w14:paraId="44E796EB" w14:textId="77777777" w:rsidR="005234D2" w:rsidRDefault="005234D2" w:rsidP="00FA28FE">
            <w:pPr>
              <w:jc w:val="center"/>
              <w:rPr>
                <w:rFonts w:ascii="Aptos" w:hAnsi="Aptos"/>
                <w:b/>
                <w:i/>
                <w:sz w:val="20"/>
                <w:szCs w:val="20"/>
              </w:rPr>
            </w:pPr>
            <w:r w:rsidRPr="00C238D7">
              <w:rPr>
                <w:rFonts w:ascii="Aptos" w:hAnsi="Aptos"/>
                <w:b/>
                <w:i/>
                <w:sz w:val="20"/>
                <w:szCs w:val="20"/>
              </w:rPr>
              <w:t xml:space="preserve">Prof. dr hab. Monika Florczak </w:t>
            </w:r>
            <w:r>
              <w:rPr>
                <w:rFonts w:ascii="Aptos" w:hAnsi="Aptos"/>
                <w:b/>
                <w:i/>
                <w:sz w:val="20"/>
                <w:szCs w:val="20"/>
              </w:rPr>
              <w:t>–</w:t>
            </w:r>
            <w:r w:rsidRPr="00C238D7">
              <w:rPr>
                <w:rFonts w:ascii="Aptos" w:hAnsi="Aptos"/>
                <w:b/>
                <w:i/>
                <w:sz w:val="20"/>
                <w:szCs w:val="20"/>
              </w:rPr>
              <w:t xml:space="preserve"> Wątor</w:t>
            </w:r>
          </w:p>
          <w:p w14:paraId="039585D9" w14:textId="77777777" w:rsidR="005234D2" w:rsidRDefault="005234D2" w:rsidP="00FA28FE">
            <w:pPr>
              <w:jc w:val="center"/>
              <w:rPr>
                <w:rFonts w:ascii="Aptos" w:hAnsi="Aptos"/>
                <w:b/>
                <w:i/>
                <w:sz w:val="20"/>
                <w:szCs w:val="20"/>
              </w:rPr>
            </w:pPr>
          </w:p>
          <w:p w14:paraId="1A3C8C75" w14:textId="77777777" w:rsidR="005234D2" w:rsidRDefault="005234D2" w:rsidP="00FA28FE">
            <w:pPr>
              <w:jc w:val="center"/>
              <w:rPr>
                <w:rFonts w:ascii="Aptos" w:hAnsi="Aptos"/>
                <w:b/>
                <w:i/>
                <w:sz w:val="20"/>
                <w:szCs w:val="20"/>
              </w:rPr>
            </w:pPr>
          </w:p>
          <w:p w14:paraId="1FE527F1" w14:textId="77777777" w:rsidR="005234D2" w:rsidRDefault="005234D2" w:rsidP="00FA28FE">
            <w:pPr>
              <w:jc w:val="center"/>
              <w:rPr>
                <w:rFonts w:ascii="Aptos" w:hAnsi="Aptos"/>
                <w:b/>
                <w:i/>
                <w:sz w:val="20"/>
                <w:szCs w:val="20"/>
              </w:rPr>
            </w:pPr>
          </w:p>
          <w:p w14:paraId="1282A237" w14:textId="353A0E4F" w:rsidR="005234D2" w:rsidRPr="005B3D8C" w:rsidRDefault="005234D2" w:rsidP="00FA28FE">
            <w:pPr>
              <w:jc w:val="center"/>
              <w:rPr>
                <w:rFonts w:ascii="Aptos" w:hAnsi="Aptos"/>
                <w:b/>
                <w:i/>
                <w:sz w:val="20"/>
                <w:szCs w:val="20"/>
              </w:rPr>
            </w:pPr>
            <w:r>
              <w:rPr>
                <w:rFonts w:ascii="Aptos" w:hAnsi="Aptos"/>
                <w:b/>
                <w:i/>
                <w:sz w:val="20"/>
                <w:szCs w:val="20"/>
              </w:rPr>
              <w:t>A</w:t>
            </w:r>
            <w:r w:rsidRPr="00C238D7">
              <w:rPr>
                <w:rFonts w:ascii="Aptos" w:hAnsi="Aptos"/>
                <w:b/>
                <w:i/>
                <w:sz w:val="20"/>
                <w:szCs w:val="20"/>
              </w:rPr>
              <w:t>dw. Agata Wantuch</w:t>
            </w:r>
          </w:p>
        </w:tc>
      </w:tr>
      <w:tr w:rsidR="005234D2" w:rsidRPr="005B3D8C" w14:paraId="3A4CAA2B" w14:textId="77777777" w:rsidTr="005234D2">
        <w:tc>
          <w:tcPr>
            <w:tcW w:w="437" w:type="pct"/>
            <w:shd w:val="clear" w:color="auto" w:fill="auto"/>
          </w:tcPr>
          <w:p w14:paraId="3ED909C6" w14:textId="59C5994D" w:rsidR="005234D2" w:rsidRDefault="005234D2" w:rsidP="00A15867">
            <w:pPr>
              <w:jc w:val="center"/>
              <w:rPr>
                <w:rFonts w:ascii="Aptos" w:hAnsi="Aptos"/>
                <w:sz w:val="20"/>
                <w:szCs w:val="20"/>
              </w:rPr>
            </w:pPr>
            <w:bookmarkStart w:id="1" w:name="_Hlk127519855"/>
            <w:r w:rsidRPr="005B3D8C">
              <w:rPr>
                <w:rFonts w:ascii="Aptos" w:hAnsi="Aptos"/>
                <w:sz w:val="20"/>
                <w:szCs w:val="20"/>
              </w:rPr>
              <w:t>20.02.2025</w:t>
            </w:r>
          </w:p>
          <w:p w14:paraId="214FB713" w14:textId="0A2F26C7" w:rsidR="00961DFF" w:rsidRPr="005B3D8C" w:rsidRDefault="00961DFF" w:rsidP="00A15867">
            <w:pPr>
              <w:jc w:val="center"/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>/czwartek/</w:t>
            </w:r>
          </w:p>
          <w:p w14:paraId="2622186F" w14:textId="13A61CFB" w:rsidR="005234D2" w:rsidRPr="005B3D8C" w:rsidRDefault="005234D2" w:rsidP="004D2C40">
            <w:pPr>
              <w:jc w:val="center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446" w:type="pct"/>
            <w:shd w:val="clear" w:color="auto" w:fill="auto"/>
          </w:tcPr>
          <w:p w14:paraId="05102DA6" w14:textId="77777777" w:rsidR="005234D2" w:rsidRPr="005B3D8C" w:rsidRDefault="005234D2" w:rsidP="00A15867">
            <w:pPr>
              <w:rPr>
                <w:rFonts w:ascii="Aptos" w:hAnsi="Aptos"/>
                <w:sz w:val="20"/>
                <w:szCs w:val="20"/>
              </w:rPr>
            </w:pPr>
            <w:r w:rsidRPr="005B3D8C">
              <w:rPr>
                <w:rFonts w:ascii="Aptos" w:hAnsi="Aptos"/>
                <w:sz w:val="20"/>
                <w:szCs w:val="20"/>
              </w:rPr>
              <w:t>16.30-19.45</w:t>
            </w:r>
          </w:p>
        </w:tc>
        <w:tc>
          <w:tcPr>
            <w:tcW w:w="311" w:type="pct"/>
          </w:tcPr>
          <w:p w14:paraId="01FA9DA0" w14:textId="6910E22A" w:rsidR="009F11F9" w:rsidRPr="005B3D8C" w:rsidRDefault="009F11F9" w:rsidP="00A15867">
            <w:pPr>
              <w:jc w:val="center"/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>180</w:t>
            </w:r>
          </w:p>
        </w:tc>
        <w:tc>
          <w:tcPr>
            <w:tcW w:w="357" w:type="pct"/>
            <w:shd w:val="clear" w:color="auto" w:fill="auto"/>
          </w:tcPr>
          <w:p w14:paraId="6FEDCEC7" w14:textId="0F3F144E" w:rsidR="005234D2" w:rsidRPr="005B3D8C" w:rsidRDefault="005234D2" w:rsidP="00A15867">
            <w:pPr>
              <w:jc w:val="center"/>
              <w:rPr>
                <w:rFonts w:ascii="Aptos" w:hAnsi="Aptos"/>
                <w:sz w:val="20"/>
                <w:szCs w:val="20"/>
              </w:rPr>
            </w:pPr>
            <w:r w:rsidRPr="005B3D8C">
              <w:rPr>
                <w:rFonts w:ascii="Aptos" w:hAnsi="Aptos"/>
                <w:sz w:val="20"/>
                <w:szCs w:val="20"/>
              </w:rPr>
              <w:t>Cała grupa</w:t>
            </w:r>
          </w:p>
        </w:tc>
        <w:tc>
          <w:tcPr>
            <w:tcW w:w="402" w:type="pct"/>
          </w:tcPr>
          <w:p w14:paraId="112299E3" w14:textId="2C6A0659" w:rsidR="005234D2" w:rsidRPr="005B3D8C" w:rsidRDefault="005234D2" w:rsidP="006002BD">
            <w:pPr>
              <w:jc w:val="center"/>
              <w:rPr>
                <w:rFonts w:ascii="Aptos" w:hAnsi="Aptos"/>
                <w:b/>
                <w:bCs/>
                <w:sz w:val="20"/>
                <w:szCs w:val="20"/>
              </w:rPr>
            </w:pPr>
            <w:r w:rsidRPr="005B3D8C">
              <w:rPr>
                <w:rFonts w:ascii="Aptos" w:hAnsi="Aptos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635" w:type="pct"/>
          </w:tcPr>
          <w:p w14:paraId="78502D1F" w14:textId="77777777" w:rsidR="005234D2" w:rsidRPr="005B3D8C" w:rsidRDefault="005234D2" w:rsidP="007E0204">
            <w:pPr>
              <w:rPr>
                <w:rFonts w:ascii="Aptos" w:hAnsi="Aptos"/>
                <w:bCs/>
                <w:sz w:val="20"/>
                <w:szCs w:val="20"/>
              </w:rPr>
            </w:pPr>
            <w:r w:rsidRPr="005B3D8C">
              <w:rPr>
                <w:rFonts w:ascii="Aptos" w:hAnsi="Aptos"/>
                <w:bCs/>
                <w:sz w:val="20"/>
                <w:szCs w:val="20"/>
              </w:rPr>
              <w:t xml:space="preserve">Ul. Batorego 17, </w:t>
            </w:r>
          </w:p>
          <w:p w14:paraId="36DFEEF4" w14:textId="77777777" w:rsidR="005234D2" w:rsidRPr="005B3D8C" w:rsidRDefault="005234D2" w:rsidP="007E0204">
            <w:pPr>
              <w:rPr>
                <w:rFonts w:ascii="Aptos" w:hAnsi="Aptos"/>
                <w:sz w:val="20"/>
                <w:szCs w:val="20"/>
              </w:rPr>
            </w:pPr>
            <w:r w:rsidRPr="005B3D8C">
              <w:rPr>
                <w:rFonts w:ascii="Aptos" w:hAnsi="Aptos"/>
                <w:sz w:val="20"/>
                <w:szCs w:val="20"/>
              </w:rPr>
              <w:t>Klub Adwokatów,</w:t>
            </w:r>
          </w:p>
          <w:p w14:paraId="77765B06" w14:textId="47DEE7AC" w:rsidR="005234D2" w:rsidRPr="005B3D8C" w:rsidRDefault="005234D2" w:rsidP="007E0204">
            <w:pPr>
              <w:rPr>
                <w:rFonts w:ascii="Aptos" w:hAnsi="Aptos"/>
                <w:sz w:val="20"/>
                <w:szCs w:val="20"/>
              </w:rPr>
            </w:pPr>
            <w:r w:rsidRPr="005B3D8C">
              <w:rPr>
                <w:rFonts w:ascii="Aptos" w:hAnsi="Aptos"/>
                <w:sz w:val="20"/>
                <w:szCs w:val="20"/>
              </w:rPr>
              <w:t>III piętro</w:t>
            </w:r>
          </w:p>
        </w:tc>
        <w:tc>
          <w:tcPr>
            <w:tcW w:w="1463" w:type="pct"/>
            <w:shd w:val="clear" w:color="auto" w:fill="auto"/>
          </w:tcPr>
          <w:p w14:paraId="5CCE9B7E" w14:textId="77777777" w:rsidR="005234D2" w:rsidRDefault="005234D2" w:rsidP="004D2C40">
            <w:pPr>
              <w:rPr>
                <w:rFonts w:ascii="Aptos" w:hAnsi="Aptos"/>
                <w:sz w:val="20"/>
                <w:szCs w:val="20"/>
              </w:rPr>
            </w:pPr>
            <w:r w:rsidRPr="00B9025C">
              <w:rPr>
                <w:rFonts w:ascii="Aptos" w:hAnsi="Aptos"/>
                <w:sz w:val="20"/>
                <w:szCs w:val="20"/>
              </w:rPr>
              <w:t>Podatki dochodowe (PIT, CIT), opodatkowanie usług prawnych, opodatkowanie przedsiębiorców: zagadnien</w:t>
            </w:r>
            <w:r>
              <w:rPr>
                <w:rFonts w:ascii="Aptos" w:hAnsi="Aptos"/>
                <w:sz w:val="20"/>
                <w:szCs w:val="20"/>
              </w:rPr>
              <w:t>i</w:t>
            </w:r>
            <w:r w:rsidRPr="00B9025C">
              <w:rPr>
                <w:rFonts w:ascii="Aptos" w:hAnsi="Aptos"/>
                <w:sz w:val="20"/>
                <w:szCs w:val="20"/>
              </w:rPr>
              <w:t>a praktyczne</w:t>
            </w:r>
            <w:r>
              <w:rPr>
                <w:rFonts w:ascii="Aptos" w:hAnsi="Aptos"/>
                <w:sz w:val="20"/>
                <w:szCs w:val="20"/>
              </w:rPr>
              <w:t>.</w:t>
            </w:r>
          </w:p>
          <w:p w14:paraId="3B9786B8" w14:textId="77777777" w:rsidR="005234D2" w:rsidRDefault="005234D2" w:rsidP="004D2C40">
            <w:pPr>
              <w:rPr>
                <w:rFonts w:ascii="Aptos" w:hAnsi="Aptos"/>
                <w:sz w:val="20"/>
                <w:szCs w:val="20"/>
              </w:rPr>
            </w:pPr>
          </w:p>
          <w:p w14:paraId="3A97AC02" w14:textId="77777777" w:rsidR="005234D2" w:rsidRDefault="005234D2" w:rsidP="004D2C40">
            <w:pPr>
              <w:rPr>
                <w:rFonts w:ascii="Aptos" w:hAnsi="Aptos"/>
                <w:sz w:val="20"/>
                <w:szCs w:val="20"/>
              </w:rPr>
            </w:pPr>
            <w:r w:rsidRPr="00B9025C">
              <w:rPr>
                <w:rFonts w:ascii="Aptos" w:hAnsi="Aptos"/>
                <w:sz w:val="20"/>
                <w:szCs w:val="20"/>
              </w:rPr>
              <w:t>Podatek od towarów i usług (VAT): zagadnienia praktyczne</w:t>
            </w:r>
          </w:p>
          <w:p w14:paraId="128EF2EA" w14:textId="6B845635" w:rsidR="00961DFF" w:rsidRPr="005B3D8C" w:rsidRDefault="00961DFF" w:rsidP="004D2C40">
            <w:pPr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950" w:type="pct"/>
            <w:shd w:val="clear" w:color="auto" w:fill="auto"/>
          </w:tcPr>
          <w:p w14:paraId="1109A6B2" w14:textId="44450A5F" w:rsidR="005234D2" w:rsidRPr="005B3D8C" w:rsidRDefault="005234D2" w:rsidP="00FA28FE">
            <w:pPr>
              <w:jc w:val="center"/>
              <w:rPr>
                <w:rFonts w:ascii="Aptos" w:hAnsi="Aptos"/>
                <w:b/>
                <w:i/>
                <w:sz w:val="20"/>
                <w:szCs w:val="20"/>
              </w:rPr>
            </w:pPr>
            <w:r w:rsidRPr="00B9025C">
              <w:rPr>
                <w:rFonts w:ascii="Aptos" w:hAnsi="Aptos"/>
                <w:b/>
                <w:i/>
                <w:sz w:val="20"/>
                <w:szCs w:val="20"/>
              </w:rPr>
              <w:t>adwokat, doradca podatkowy Mariusz Szkaradek</w:t>
            </w:r>
          </w:p>
        </w:tc>
      </w:tr>
      <w:bookmarkEnd w:id="1"/>
      <w:tr w:rsidR="005234D2" w:rsidRPr="005B3D8C" w14:paraId="3196B36C" w14:textId="77777777" w:rsidTr="005234D2">
        <w:trPr>
          <w:trHeight w:val="2990"/>
        </w:trPr>
        <w:tc>
          <w:tcPr>
            <w:tcW w:w="437" w:type="pct"/>
            <w:shd w:val="clear" w:color="auto" w:fill="auto"/>
          </w:tcPr>
          <w:p w14:paraId="46592669" w14:textId="7D3028BB" w:rsidR="005234D2" w:rsidRDefault="005234D2" w:rsidP="00A15867">
            <w:pPr>
              <w:jc w:val="center"/>
              <w:rPr>
                <w:rFonts w:ascii="Aptos" w:hAnsi="Aptos"/>
                <w:sz w:val="20"/>
                <w:szCs w:val="20"/>
              </w:rPr>
            </w:pPr>
            <w:r w:rsidRPr="005B3D8C">
              <w:rPr>
                <w:rFonts w:ascii="Aptos" w:hAnsi="Aptos"/>
                <w:sz w:val="20"/>
                <w:szCs w:val="20"/>
              </w:rPr>
              <w:t>26.02.2025</w:t>
            </w:r>
          </w:p>
          <w:p w14:paraId="4DEF4FB9" w14:textId="70D24538" w:rsidR="00961DFF" w:rsidRPr="005B3D8C" w:rsidRDefault="00961DFF" w:rsidP="00A15867">
            <w:pPr>
              <w:jc w:val="center"/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>/środa/</w:t>
            </w:r>
          </w:p>
          <w:p w14:paraId="2A29139B" w14:textId="2ACC16DA" w:rsidR="005234D2" w:rsidRPr="005B3D8C" w:rsidRDefault="005234D2" w:rsidP="00A15867">
            <w:pPr>
              <w:jc w:val="center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446" w:type="pct"/>
            <w:shd w:val="clear" w:color="auto" w:fill="auto"/>
          </w:tcPr>
          <w:p w14:paraId="763DB909" w14:textId="090F7D32" w:rsidR="005234D2" w:rsidRDefault="005234D2" w:rsidP="00603F35">
            <w:pPr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>16.30-19:45</w:t>
            </w:r>
          </w:p>
          <w:p w14:paraId="7C29D138" w14:textId="77777777" w:rsidR="005234D2" w:rsidRDefault="005234D2" w:rsidP="00603F35">
            <w:pPr>
              <w:rPr>
                <w:rFonts w:ascii="Aptos" w:hAnsi="Aptos"/>
                <w:sz w:val="20"/>
                <w:szCs w:val="20"/>
              </w:rPr>
            </w:pPr>
          </w:p>
          <w:p w14:paraId="6B4C55F7" w14:textId="77777777" w:rsidR="005234D2" w:rsidRDefault="005234D2" w:rsidP="00603F35">
            <w:pPr>
              <w:rPr>
                <w:rFonts w:ascii="Aptos" w:hAnsi="Aptos"/>
                <w:sz w:val="20"/>
                <w:szCs w:val="20"/>
              </w:rPr>
            </w:pPr>
          </w:p>
          <w:p w14:paraId="6A8AD20C" w14:textId="77777777" w:rsidR="005234D2" w:rsidRDefault="005234D2" w:rsidP="00603F35">
            <w:pPr>
              <w:rPr>
                <w:rFonts w:ascii="Aptos" w:hAnsi="Aptos"/>
                <w:sz w:val="20"/>
                <w:szCs w:val="20"/>
              </w:rPr>
            </w:pPr>
          </w:p>
          <w:p w14:paraId="6AA91729" w14:textId="77777777" w:rsidR="005234D2" w:rsidRDefault="005234D2" w:rsidP="00603F35">
            <w:pPr>
              <w:rPr>
                <w:rFonts w:ascii="Aptos" w:hAnsi="Aptos"/>
                <w:sz w:val="20"/>
                <w:szCs w:val="20"/>
              </w:rPr>
            </w:pPr>
          </w:p>
          <w:p w14:paraId="73EA62F2" w14:textId="77777777" w:rsidR="005234D2" w:rsidRDefault="005234D2" w:rsidP="00603F35">
            <w:pPr>
              <w:rPr>
                <w:rFonts w:ascii="Aptos" w:hAnsi="Aptos"/>
                <w:sz w:val="20"/>
                <w:szCs w:val="20"/>
              </w:rPr>
            </w:pPr>
          </w:p>
          <w:p w14:paraId="01E2E311" w14:textId="77777777" w:rsidR="005234D2" w:rsidRDefault="005234D2" w:rsidP="00603F35">
            <w:pPr>
              <w:rPr>
                <w:rFonts w:ascii="Aptos" w:hAnsi="Aptos"/>
                <w:sz w:val="20"/>
                <w:szCs w:val="20"/>
              </w:rPr>
            </w:pPr>
          </w:p>
          <w:p w14:paraId="782DAE1B" w14:textId="77777777" w:rsidR="005234D2" w:rsidRDefault="005234D2" w:rsidP="00603F35">
            <w:pPr>
              <w:rPr>
                <w:rFonts w:ascii="Aptos" w:hAnsi="Aptos"/>
                <w:sz w:val="20"/>
                <w:szCs w:val="20"/>
              </w:rPr>
            </w:pPr>
          </w:p>
          <w:p w14:paraId="0B7D4517" w14:textId="77777777" w:rsidR="005234D2" w:rsidRDefault="005234D2" w:rsidP="00603F35">
            <w:pPr>
              <w:rPr>
                <w:rFonts w:ascii="Aptos" w:hAnsi="Aptos"/>
                <w:sz w:val="20"/>
                <w:szCs w:val="20"/>
              </w:rPr>
            </w:pPr>
          </w:p>
          <w:p w14:paraId="5FD03089" w14:textId="77777777" w:rsidR="005234D2" w:rsidRDefault="005234D2" w:rsidP="00603F35">
            <w:pPr>
              <w:rPr>
                <w:rFonts w:ascii="Aptos" w:hAnsi="Aptos"/>
                <w:sz w:val="20"/>
                <w:szCs w:val="20"/>
              </w:rPr>
            </w:pPr>
          </w:p>
          <w:p w14:paraId="04E1EEF0" w14:textId="3242A01C" w:rsidR="005234D2" w:rsidRPr="005B3D8C" w:rsidRDefault="005234D2" w:rsidP="00603F35">
            <w:pPr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311" w:type="pct"/>
          </w:tcPr>
          <w:p w14:paraId="204E9E10" w14:textId="47C1653C" w:rsidR="005234D2" w:rsidRDefault="009F11F9" w:rsidP="004D2C40">
            <w:pPr>
              <w:jc w:val="center"/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>180</w:t>
            </w:r>
          </w:p>
        </w:tc>
        <w:tc>
          <w:tcPr>
            <w:tcW w:w="357" w:type="pct"/>
            <w:shd w:val="clear" w:color="auto" w:fill="auto"/>
          </w:tcPr>
          <w:p w14:paraId="2934D4BD" w14:textId="067DB9D4" w:rsidR="005234D2" w:rsidRDefault="005234D2" w:rsidP="004D2C40">
            <w:pPr>
              <w:jc w:val="center"/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 xml:space="preserve">Cała </w:t>
            </w:r>
          </w:p>
          <w:p w14:paraId="2987C24B" w14:textId="1A092DCA" w:rsidR="005234D2" w:rsidRPr="005B3D8C" w:rsidRDefault="005234D2" w:rsidP="004D2C40">
            <w:pPr>
              <w:jc w:val="center"/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>grupa</w:t>
            </w:r>
          </w:p>
        </w:tc>
        <w:tc>
          <w:tcPr>
            <w:tcW w:w="402" w:type="pct"/>
          </w:tcPr>
          <w:p w14:paraId="58358193" w14:textId="7EBB3DA8" w:rsidR="005234D2" w:rsidRPr="005B3D8C" w:rsidRDefault="005234D2" w:rsidP="0013356C">
            <w:pPr>
              <w:jc w:val="center"/>
              <w:rPr>
                <w:rFonts w:ascii="Aptos" w:hAnsi="Aptos"/>
                <w:b/>
                <w:bCs/>
                <w:sz w:val="20"/>
                <w:szCs w:val="20"/>
              </w:rPr>
            </w:pPr>
            <w:r w:rsidRPr="005B3D8C">
              <w:rPr>
                <w:rFonts w:ascii="Aptos" w:hAnsi="Aptos"/>
                <w:b/>
                <w:bCs/>
                <w:sz w:val="20"/>
                <w:szCs w:val="20"/>
              </w:rPr>
              <w:t>W</w:t>
            </w:r>
            <w:r>
              <w:rPr>
                <w:rFonts w:ascii="Aptos" w:hAnsi="Aptos"/>
                <w:b/>
                <w:bCs/>
                <w:sz w:val="20"/>
                <w:szCs w:val="20"/>
              </w:rPr>
              <w:t>ykład</w:t>
            </w:r>
          </w:p>
        </w:tc>
        <w:tc>
          <w:tcPr>
            <w:tcW w:w="635" w:type="pct"/>
          </w:tcPr>
          <w:p w14:paraId="6131B21B" w14:textId="77777777" w:rsidR="005234D2" w:rsidRPr="005B3D8C" w:rsidRDefault="005234D2" w:rsidP="00643230">
            <w:pPr>
              <w:rPr>
                <w:rFonts w:ascii="Aptos" w:hAnsi="Aptos"/>
                <w:bCs/>
                <w:sz w:val="20"/>
                <w:szCs w:val="20"/>
              </w:rPr>
            </w:pPr>
            <w:r w:rsidRPr="005B3D8C">
              <w:rPr>
                <w:rFonts w:ascii="Aptos" w:hAnsi="Aptos"/>
                <w:bCs/>
                <w:sz w:val="20"/>
                <w:szCs w:val="20"/>
              </w:rPr>
              <w:t xml:space="preserve">Ul. Batorego 17, </w:t>
            </w:r>
          </w:p>
          <w:p w14:paraId="4A8AAB5F" w14:textId="77777777" w:rsidR="005234D2" w:rsidRPr="005B3D8C" w:rsidRDefault="005234D2" w:rsidP="00643230">
            <w:pPr>
              <w:rPr>
                <w:rFonts w:ascii="Aptos" w:hAnsi="Aptos"/>
                <w:bCs/>
                <w:sz w:val="20"/>
                <w:szCs w:val="20"/>
              </w:rPr>
            </w:pPr>
            <w:r w:rsidRPr="005B3D8C">
              <w:rPr>
                <w:rFonts w:ascii="Aptos" w:hAnsi="Aptos"/>
                <w:bCs/>
                <w:sz w:val="20"/>
                <w:szCs w:val="20"/>
              </w:rPr>
              <w:t xml:space="preserve">Sala nr 7, </w:t>
            </w:r>
          </w:p>
          <w:p w14:paraId="17B8C570" w14:textId="44DD3520" w:rsidR="005234D2" w:rsidRPr="005B3D8C" w:rsidRDefault="005234D2" w:rsidP="00643230">
            <w:pPr>
              <w:rPr>
                <w:rFonts w:ascii="Aptos" w:hAnsi="Aptos"/>
                <w:sz w:val="20"/>
                <w:szCs w:val="20"/>
              </w:rPr>
            </w:pPr>
            <w:r w:rsidRPr="005B3D8C">
              <w:rPr>
                <w:rFonts w:ascii="Aptos" w:hAnsi="Aptos"/>
                <w:bCs/>
                <w:sz w:val="20"/>
                <w:szCs w:val="20"/>
              </w:rPr>
              <w:t>II p.</w:t>
            </w:r>
          </w:p>
        </w:tc>
        <w:tc>
          <w:tcPr>
            <w:tcW w:w="1463" w:type="pct"/>
            <w:shd w:val="clear" w:color="auto" w:fill="auto"/>
          </w:tcPr>
          <w:p w14:paraId="712A38FC" w14:textId="77777777" w:rsidR="00FA28FE" w:rsidRDefault="005234D2" w:rsidP="0013356C">
            <w:pPr>
              <w:rPr>
                <w:rFonts w:ascii="Aptos" w:hAnsi="Aptos"/>
                <w:sz w:val="20"/>
                <w:szCs w:val="20"/>
              </w:rPr>
            </w:pPr>
            <w:r w:rsidRPr="00897D20">
              <w:rPr>
                <w:rFonts w:ascii="Aptos" w:hAnsi="Aptos"/>
                <w:sz w:val="20"/>
                <w:szCs w:val="20"/>
              </w:rPr>
              <w:t xml:space="preserve">System źródeł prawa oraz zagadnienia ustrojowo – instytucjonalne UE:  </w:t>
            </w:r>
          </w:p>
          <w:p w14:paraId="77D2AB89" w14:textId="7BD90F88" w:rsidR="005234D2" w:rsidRPr="00897D20" w:rsidRDefault="005234D2" w:rsidP="0013356C">
            <w:pPr>
              <w:rPr>
                <w:rFonts w:ascii="Aptos" w:hAnsi="Aptos"/>
                <w:sz w:val="20"/>
                <w:szCs w:val="20"/>
              </w:rPr>
            </w:pPr>
            <w:r w:rsidRPr="00897D20">
              <w:rPr>
                <w:rFonts w:ascii="Aptos" w:hAnsi="Aptos"/>
                <w:sz w:val="20"/>
                <w:szCs w:val="20"/>
              </w:rPr>
              <w:t>a. Unia Europejska po Lizbonie</w:t>
            </w:r>
          </w:p>
          <w:p w14:paraId="680B9D61" w14:textId="77777777" w:rsidR="005234D2" w:rsidRPr="00897D20" w:rsidRDefault="005234D2" w:rsidP="0013356C">
            <w:pPr>
              <w:rPr>
                <w:rFonts w:ascii="Aptos" w:hAnsi="Aptos"/>
                <w:sz w:val="20"/>
                <w:szCs w:val="20"/>
              </w:rPr>
            </w:pPr>
            <w:r w:rsidRPr="00897D20">
              <w:rPr>
                <w:rFonts w:ascii="Aptos" w:hAnsi="Aptos"/>
                <w:sz w:val="20"/>
                <w:szCs w:val="20"/>
              </w:rPr>
              <w:t>b. struktura instytucjonalna</w:t>
            </w:r>
          </w:p>
          <w:p w14:paraId="20A180C2" w14:textId="77777777" w:rsidR="005234D2" w:rsidRPr="00897D20" w:rsidRDefault="005234D2" w:rsidP="0013356C">
            <w:pPr>
              <w:rPr>
                <w:rFonts w:ascii="Aptos" w:hAnsi="Aptos"/>
                <w:sz w:val="20"/>
                <w:szCs w:val="20"/>
              </w:rPr>
            </w:pPr>
            <w:r w:rsidRPr="00897D20">
              <w:rPr>
                <w:rFonts w:ascii="Aptos" w:hAnsi="Aptos"/>
                <w:sz w:val="20"/>
                <w:szCs w:val="20"/>
              </w:rPr>
              <w:t xml:space="preserve">c. rodzaje </w:t>
            </w:r>
            <w:proofErr w:type="spellStart"/>
            <w:r w:rsidRPr="00897D20">
              <w:rPr>
                <w:rFonts w:ascii="Aptos" w:hAnsi="Aptos"/>
                <w:sz w:val="20"/>
                <w:szCs w:val="20"/>
              </w:rPr>
              <w:t>sądów</w:t>
            </w:r>
            <w:proofErr w:type="spellEnd"/>
          </w:p>
          <w:p w14:paraId="6ED5693E" w14:textId="77777777" w:rsidR="005234D2" w:rsidRPr="00897D20" w:rsidRDefault="005234D2" w:rsidP="0013356C">
            <w:pPr>
              <w:rPr>
                <w:rFonts w:ascii="Aptos" w:hAnsi="Aptos"/>
                <w:sz w:val="20"/>
                <w:szCs w:val="20"/>
              </w:rPr>
            </w:pPr>
            <w:r w:rsidRPr="00897D20">
              <w:rPr>
                <w:rFonts w:ascii="Aptos" w:hAnsi="Aptos"/>
                <w:sz w:val="20"/>
                <w:szCs w:val="20"/>
              </w:rPr>
              <w:t xml:space="preserve">d. podział kompetencji </w:t>
            </w:r>
            <w:proofErr w:type="spellStart"/>
            <w:r w:rsidRPr="00897D20">
              <w:rPr>
                <w:rFonts w:ascii="Aptos" w:hAnsi="Aptos"/>
                <w:sz w:val="20"/>
                <w:szCs w:val="20"/>
              </w:rPr>
              <w:t>między</w:t>
            </w:r>
            <w:proofErr w:type="spellEnd"/>
            <w:r w:rsidRPr="00897D20">
              <w:rPr>
                <w:rFonts w:ascii="Aptos" w:hAnsi="Aptos"/>
                <w:sz w:val="20"/>
                <w:szCs w:val="20"/>
              </w:rPr>
              <w:t xml:space="preserve"> UE a </w:t>
            </w:r>
            <w:proofErr w:type="spellStart"/>
            <w:r w:rsidRPr="00897D20">
              <w:rPr>
                <w:rFonts w:ascii="Aptos" w:hAnsi="Aptos"/>
                <w:sz w:val="20"/>
                <w:szCs w:val="20"/>
              </w:rPr>
              <w:t>państwa</w:t>
            </w:r>
            <w:proofErr w:type="spellEnd"/>
            <w:r w:rsidRPr="00897D20">
              <w:rPr>
                <w:rFonts w:ascii="Aptos" w:hAnsi="Aptos"/>
                <w:sz w:val="20"/>
                <w:szCs w:val="20"/>
              </w:rPr>
              <w:t xml:space="preserve"> członkowskie e. </w:t>
            </w:r>
            <w:proofErr w:type="spellStart"/>
            <w:r w:rsidRPr="00897D20">
              <w:rPr>
                <w:rFonts w:ascii="Aptos" w:hAnsi="Aptos"/>
                <w:sz w:val="20"/>
                <w:szCs w:val="20"/>
              </w:rPr>
              <w:t>ponadnarodowośc</w:t>
            </w:r>
            <w:proofErr w:type="spellEnd"/>
            <w:r w:rsidRPr="00897D20">
              <w:rPr>
                <w:rFonts w:ascii="Aptos" w:hAnsi="Aptos"/>
                <w:sz w:val="20"/>
                <w:szCs w:val="20"/>
              </w:rPr>
              <w:t xml:space="preserve">́ prawa UE – specyfika </w:t>
            </w:r>
            <w:proofErr w:type="spellStart"/>
            <w:r w:rsidRPr="00897D20">
              <w:rPr>
                <w:rFonts w:ascii="Aptos" w:hAnsi="Aptos"/>
                <w:sz w:val="20"/>
                <w:szCs w:val="20"/>
              </w:rPr>
              <w:t>źródeł</w:t>
            </w:r>
            <w:proofErr w:type="spellEnd"/>
            <w:r w:rsidRPr="00897D20">
              <w:rPr>
                <w:rFonts w:ascii="Aptos" w:hAnsi="Aptos"/>
                <w:sz w:val="20"/>
                <w:szCs w:val="20"/>
              </w:rPr>
              <w:t xml:space="preserve"> prawa UE</w:t>
            </w:r>
          </w:p>
          <w:p w14:paraId="0C335667" w14:textId="77777777" w:rsidR="005234D2" w:rsidRPr="00897D20" w:rsidRDefault="005234D2" w:rsidP="0013356C">
            <w:pPr>
              <w:rPr>
                <w:rFonts w:ascii="Aptos" w:hAnsi="Aptos"/>
                <w:sz w:val="20"/>
                <w:szCs w:val="20"/>
              </w:rPr>
            </w:pPr>
            <w:r w:rsidRPr="00897D20">
              <w:rPr>
                <w:rFonts w:ascii="Aptos" w:hAnsi="Aptos"/>
                <w:sz w:val="20"/>
                <w:szCs w:val="20"/>
              </w:rPr>
              <w:t xml:space="preserve">f. zasada </w:t>
            </w:r>
            <w:proofErr w:type="spellStart"/>
            <w:r w:rsidRPr="00897D20">
              <w:rPr>
                <w:rFonts w:ascii="Aptos" w:hAnsi="Aptos"/>
                <w:sz w:val="20"/>
                <w:szCs w:val="20"/>
              </w:rPr>
              <w:t>pierwszeństwa</w:t>
            </w:r>
            <w:proofErr w:type="spellEnd"/>
            <w:r w:rsidRPr="00897D20">
              <w:rPr>
                <w:rFonts w:ascii="Aptos" w:hAnsi="Aptos"/>
                <w:sz w:val="20"/>
                <w:szCs w:val="20"/>
              </w:rPr>
              <w:t xml:space="preserve"> prawa UE</w:t>
            </w:r>
          </w:p>
          <w:p w14:paraId="28867008" w14:textId="77777777" w:rsidR="005234D2" w:rsidRDefault="005234D2" w:rsidP="0013356C">
            <w:pPr>
              <w:rPr>
                <w:rFonts w:ascii="Aptos" w:hAnsi="Aptos"/>
                <w:sz w:val="20"/>
                <w:szCs w:val="20"/>
              </w:rPr>
            </w:pPr>
            <w:r w:rsidRPr="00897D20">
              <w:rPr>
                <w:rFonts w:ascii="Aptos" w:hAnsi="Aptos"/>
                <w:sz w:val="20"/>
                <w:szCs w:val="20"/>
              </w:rPr>
              <w:t xml:space="preserve">g. zasada skutku </w:t>
            </w:r>
            <w:proofErr w:type="spellStart"/>
            <w:r w:rsidRPr="00897D20">
              <w:rPr>
                <w:rFonts w:ascii="Aptos" w:hAnsi="Aptos"/>
                <w:sz w:val="20"/>
                <w:szCs w:val="20"/>
              </w:rPr>
              <w:t>bezpośredniego</w:t>
            </w:r>
            <w:proofErr w:type="spellEnd"/>
            <w:r w:rsidRPr="00897D20">
              <w:rPr>
                <w:rFonts w:ascii="Aptos" w:hAnsi="Aptos"/>
                <w:sz w:val="20"/>
                <w:szCs w:val="20"/>
              </w:rPr>
              <w:t xml:space="preserve"> prawa UE</w:t>
            </w:r>
          </w:p>
          <w:p w14:paraId="5AFF670E" w14:textId="37D72997" w:rsidR="005234D2" w:rsidRPr="005B3D8C" w:rsidRDefault="005234D2" w:rsidP="00603F35">
            <w:pPr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950" w:type="pct"/>
            <w:shd w:val="clear" w:color="auto" w:fill="auto"/>
          </w:tcPr>
          <w:p w14:paraId="05C354BE" w14:textId="507DD2B1" w:rsidR="005234D2" w:rsidRPr="005B3D8C" w:rsidRDefault="005234D2" w:rsidP="00FA28FE">
            <w:pPr>
              <w:jc w:val="center"/>
              <w:rPr>
                <w:rFonts w:ascii="Aptos" w:hAnsi="Aptos"/>
                <w:b/>
                <w:i/>
                <w:sz w:val="20"/>
                <w:szCs w:val="20"/>
              </w:rPr>
            </w:pPr>
            <w:r w:rsidRPr="00897D20">
              <w:rPr>
                <w:rFonts w:ascii="Aptos" w:hAnsi="Aptos"/>
                <w:b/>
                <w:sz w:val="20"/>
                <w:szCs w:val="20"/>
              </w:rPr>
              <w:t>adw. dr Małgorzata Kożuch</w:t>
            </w:r>
          </w:p>
        </w:tc>
      </w:tr>
      <w:tr w:rsidR="005234D2" w:rsidRPr="005B3D8C" w14:paraId="4E19EF64" w14:textId="77777777" w:rsidTr="005234D2">
        <w:trPr>
          <w:trHeight w:val="724"/>
        </w:trPr>
        <w:tc>
          <w:tcPr>
            <w:tcW w:w="437" w:type="pct"/>
            <w:shd w:val="clear" w:color="auto" w:fill="auto"/>
          </w:tcPr>
          <w:p w14:paraId="4DB66D74" w14:textId="77777777" w:rsidR="005234D2" w:rsidRDefault="005234D2" w:rsidP="006644A4">
            <w:pPr>
              <w:jc w:val="center"/>
              <w:rPr>
                <w:rFonts w:ascii="Aptos" w:hAnsi="Aptos"/>
                <w:sz w:val="20"/>
                <w:szCs w:val="20"/>
              </w:rPr>
            </w:pPr>
            <w:r w:rsidRPr="005B3D8C">
              <w:rPr>
                <w:rFonts w:ascii="Aptos" w:hAnsi="Aptos"/>
                <w:sz w:val="20"/>
                <w:szCs w:val="20"/>
              </w:rPr>
              <w:lastRenderedPageBreak/>
              <w:t>27.02.2025</w:t>
            </w:r>
          </w:p>
          <w:p w14:paraId="58C9BB1B" w14:textId="6A91DB92" w:rsidR="00961DFF" w:rsidRPr="005B3D8C" w:rsidRDefault="00961DFF" w:rsidP="006644A4">
            <w:pPr>
              <w:jc w:val="center"/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>/czwartek/</w:t>
            </w:r>
          </w:p>
        </w:tc>
        <w:tc>
          <w:tcPr>
            <w:tcW w:w="446" w:type="pct"/>
            <w:shd w:val="clear" w:color="auto" w:fill="auto"/>
          </w:tcPr>
          <w:p w14:paraId="4E1BD612" w14:textId="2646B00B" w:rsidR="005234D2" w:rsidRPr="005B3D8C" w:rsidRDefault="005234D2" w:rsidP="00A15867">
            <w:pPr>
              <w:rPr>
                <w:rFonts w:ascii="Aptos" w:hAnsi="Aptos"/>
                <w:sz w:val="20"/>
                <w:szCs w:val="20"/>
              </w:rPr>
            </w:pPr>
            <w:r w:rsidRPr="005B3D8C">
              <w:rPr>
                <w:rFonts w:ascii="Aptos" w:hAnsi="Aptos"/>
                <w:sz w:val="20"/>
                <w:szCs w:val="20"/>
              </w:rPr>
              <w:t>16.30-19.45</w:t>
            </w:r>
          </w:p>
        </w:tc>
        <w:tc>
          <w:tcPr>
            <w:tcW w:w="311" w:type="pct"/>
          </w:tcPr>
          <w:p w14:paraId="777BB1A5" w14:textId="7295764B" w:rsidR="005234D2" w:rsidRDefault="009F11F9" w:rsidP="004D2C40">
            <w:pPr>
              <w:jc w:val="center"/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>180</w:t>
            </w:r>
          </w:p>
        </w:tc>
        <w:tc>
          <w:tcPr>
            <w:tcW w:w="357" w:type="pct"/>
            <w:shd w:val="clear" w:color="auto" w:fill="auto"/>
          </w:tcPr>
          <w:p w14:paraId="1CF05386" w14:textId="03127E16" w:rsidR="005234D2" w:rsidRPr="005B3D8C" w:rsidRDefault="005234D2" w:rsidP="004D2C40">
            <w:pPr>
              <w:jc w:val="center"/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>Cała grupa</w:t>
            </w:r>
          </w:p>
        </w:tc>
        <w:tc>
          <w:tcPr>
            <w:tcW w:w="402" w:type="pct"/>
          </w:tcPr>
          <w:p w14:paraId="4AC0ED22" w14:textId="5F49F499" w:rsidR="005234D2" w:rsidRPr="005B3D8C" w:rsidRDefault="005234D2" w:rsidP="0013356C">
            <w:pPr>
              <w:jc w:val="center"/>
              <w:rPr>
                <w:rFonts w:ascii="Aptos" w:hAnsi="Aptos"/>
                <w:b/>
                <w:bCs/>
                <w:sz w:val="20"/>
                <w:szCs w:val="20"/>
              </w:rPr>
            </w:pPr>
            <w:r w:rsidRPr="005B3D8C">
              <w:rPr>
                <w:rFonts w:ascii="Aptos" w:hAnsi="Aptos"/>
                <w:b/>
                <w:bCs/>
                <w:sz w:val="20"/>
                <w:szCs w:val="20"/>
              </w:rPr>
              <w:t>W</w:t>
            </w:r>
            <w:r>
              <w:rPr>
                <w:rFonts w:ascii="Aptos" w:hAnsi="Aptos"/>
                <w:b/>
                <w:bCs/>
                <w:sz w:val="20"/>
                <w:szCs w:val="20"/>
              </w:rPr>
              <w:t>ykład</w:t>
            </w:r>
          </w:p>
        </w:tc>
        <w:tc>
          <w:tcPr>
            <w:tcW w:w="635" w:type="pct"/>
          </w:tcPr>
          <w:p w14:paraId="6B1FF788" w14:textId="77777777" w:rsidR="005234D2" w:rsidRPr="005B3D8C" w:rsidRDefault="005234D2" w:rsidP="007E0204">
            <w:pPr>
              <w:rPr>
                <w:rFonts w:ascii="Aptos" w:hAnsi="Aptos"/>
                <w:bCs/>
                <w:sz w:val="20"/>
                <w:szCs w:val="20"/>
              </w:rPr>
            </w:pPr>
            <w:r w:rsidRPr="005B3D8C">
              <w:rPr>
                <w:rFonts w:ascii="Aptos" w:hAnsi="Aptos"/>
                <w:bCs/>
                <w:sz w:val="20"/>
                <w:szCs w:val="20"/>
              </w:rPr>
              <w:t xml:space="preserve">Ul. Batorego 17, </w:t>
            </w:r>
          </w:p>
          <w:p w14:paraId="4468127E" w14:textId="77777777" w:rsidR="005234D2" w:rsidRPr="005B3D8C" w:rsidRDefault="005234D2" w:rsidP="007E0204">
            <w:pPr>
              <w:rPr>
                <w:rFonts w:ascii="Aptos" w:hAnsi="Aptos"/>
                <w:bCs/>
                <w:sz w:val="20"/>
                <w:szCs w:val="20"/>
              </w:rPr>
            </w:pPr>
            <w:r w:rsidRPr="005B3D8C">
              <w:rPr>
                <w:rFonts w:ascii="Aptos" w:hAnsi="Aptos"/>
                <w:bCs/>
                <w:sz w:val="20"/>
                <w:szCs w:val="20"/>
              </w:rPr>
              <w:t xml:space="preserve">Sala nr 7, </w:t>
            </w:r>
          </w:p>
          <w:p w14:paraId="665606B1" w14:textId="679A4FCD" w:rsidR="005234D2" w:rsidRPr="005B3D8C" w:rsidRDefault="005234D2" w:rsidP="007E0204">
            <w:pPr>
              <w:rPr>
                <w:rFonts w:ascii="Aptos" w:hAnsi="Aptos"/>
                <w:bCs/>
                <w:sz w:val="20"/>
                <w:szCs w:val="20"/>
              </w:rPr>
            </w:pPr>
            <w:r w:rsidRPr="005B3D8C">
              <w:rPr>
                <w:rFonts w:ascii="Aptos" w:hAnsi="Aptos"/>
                <w:bCs/>
                <w:sz w:val="20"/>
                <w:szCs w:val="20"/>
              </w:rPr>
              <w:t>II p.</w:t>
            </w:r>
          </w:p>
        </w:tc>
        <w:tc>
          <w:tcPr>
            <w:tcW w:w="1463" w:type="pct"/>
            <w:shd w:val="clear" w:color="auto" w:fill="auto"/>
          </w:tcPr>
          <w:p w14:paraId="5135DB80" w14:textId="77777777" w:rsidR="00FA28FE" w:rsidRDefault="005234D2" w:rsidP="00603F35">
            <w:pPr>
              <w:rPr>
                <w:rFonts w:ascii="Aptos" w:hAnsi="Aptos"/>
                <w:sz w:val="20"/>
                <w:szCs w:val="20"/>
              </w:rPr>
            </w:pPr>
            <w:r w:rsidRPr="00603F35">
              <w:rPr>
                <w:rFonts w:ascii="Aptos" w:hAnsi="Aptos"/>
                <w:sz w:val="20"/>
                <w:szCs w:val="20"/>
              </w:rPr>
              <w:t xml:space="preserve">Stosowanie prawa Europejskiego przez polskie sądy: </w:t>
            </w:r>
          </w:p>
          <w:p w14:paraId="39099083" w14:textId="1A32AA86" w:rsidR="005234D2" w:rsidRPr="00603F35" w:rsidRDefault="005234D2" w:rsidP="00603F35">
            <w:pPr>
              <w:rPr>
                <w:rFonts w:ascii="Aptos" w:hAnsi="Aptos"/>
                <w:sz w:val="20"/>
                <w:szCs w:val="20"/>
              </w:rPr>
            </w:pPr>
            <w:r w:rsidRPr="00603F35">
              <w:rPr>
                <w:rFonts w:ascii="Aptos" w:hAnsi="Aptos"/>
                <w:sz w:val="20"/>
                <w:szCs w:val="20"/>
              </w:rPr>
              <w:t xml:space="preserve">a. orzeczenia prejudycjalne; pytania do TSUE, fazy </w:t>
            </w:r>
            <w:proofErr w:type="spellStart"/>
            <w:r w:rsidRPr="00603F35">
              <w:rPr>
                <w:rFonts w:ascii="Aptos" w:hAnsi="Aptos"/>
                <w:sz w:val="20"/>
                <w:szCs w:val="20"/>
              </w:rPr>
              <w:t>postępowania</w:t>
            </w:r>
            <w:proofErr w:type="spellEnd"/>
          </w:p>
          <w:p w14:paraId="3EF9D612" w14:textId="77777777" w:rsidR="005234D2" w:rsidRPr="00603F35" w:rsidRDefault="005234D2" w:rsidP="00603F35">
            <w:pPr>
              <w:rPr>
                <w:rFonts w:ascii="Aptos" w:hAnsi="Aptos"/>
                <w:sz w:val="20"/>
                <w:szCs w:val="20"/>
              </w:rPr>
            </w:pPr>
            <w:r w:rsidRPr="00603F35">
              <w:rPr>
                <w:rFonts w:ascii="Aptos" w:hAnsi="Aptos"/>
                <w:sz w:val="20"/>
                <w:szCs w:val="20"/>
              </w:rPr>
              <w:t>b. rodzaje pism procesowych (modelowa skarga)</w:t>
            </w:r>
          </w:p>
          <w:p w14:paraId="11963A46" w14:textId="77777777" w:rsidR="005234D2" w:rsidRPr="00603F35" w:rsidRDefault="005234D2" w:rsidP="00603F35">
            <w:pPr>
              <w:rPr>
                <w:rFonts w:ascii="Aptos" w:hAnsi="Aptos"/>
                <w:sz w:val="20"/>
                <w:szCs w:val="20"/>
              </w:rPr>
            </w:pPr>
            <w:r w:rsidRPr="00603F35">
              <w:rPr>
                <w:rFonts w:ascii="Aptos" w:hAnsi="Aptos"/>
                <w:sz w:val="20"/>
                <w:szCs w:val="20"/>
              </w:rPr>
              <w:t>c. terminy</w:t>
            </w:r>
          </w:p>
          <w:p w14:paraId="4B4638B7" w14:textId="77777777" w:rsidR="005234D2" w:rsidRPr="00603F35" w:rsidRDefault="005234D2" w:rsidP="00603F35">
            <w:pPr>
              <w:rPr>
                <w:rFonts w:ascii="Aptos" w:hAnsi="Aptos"/>
                <w:sz w:val="20"/>
                <w:szCs w:val="20"/>
              </w:rPr>
            </w:pPr>
            <w:r w:rsidRPr="00603F35">
              <w:rPr>
                <w:rFonts w:ascii="Aptos" w:hAnsi="Aptos"/>
                <w:sz w:val="20"/>
                <w:szCs w:val="20"/>
              </w:rPr>
              <w:t>d. rozprawa</w:t>
            </w:r>
          </w:p>
          <w:p w14:paraId="5FFAA18A" w14:textId="77777777" w:rsidR="005234D2" w:rsidRPr="00603F35" w:rsidRDefault="005234D2" w:rsidP="00603F35">
            <w:pPr>
              <w:rPr>
                <w:rFonts w:ascii="Aptos" w:hAnsi="Aptos"/>
                <w:sz w:val="20"/>
                <w:szCs w:val="20"/>
              </w:rPr>
            </w:pPr>
            <w:r w:rsidRPr="00603F35">
              <w:rPr>
                <w:rFonts w:ascii="Aptos" w:hAnsi="Aptos"/>
                <w:sz w:val="20"/>
                <w:szCs w:val="20"/>
              </w:rPr>
              <w:t>e. procedury odwoławcze</w:t>
            </w:r>
          </w:p>
          <w:p w14:paraId="2D141BE7" w14:textId="77777777" w:rsidR="005234D2" w:rsidRPr="00603F35" w:rsidRDefault="005234D2" w:rsidP="00603F35">
            <w:pPr>
              <w:rPr>
                <w:rFonts w:ascii="Aptos" w:hAnsi="Aptos"/>
                <w:sz w:val="20"/>
                <w:szCs w:val="20"/>
              </w:rPr>
            </w:pPr>
            <w:r w:rsidRPr="00603F35">
              <w:rPr>
                <w:rFonts w:ascii="Aptos" w:hAnsi="Aptos"/>
                <w:sz w:val="20"/>
                <w:szCs w:val="20"/>
              </w:rPr>
              <w:t>f. elementy konstrukcji orzeczenia</w:t>
            </w:r>
          </w:p>
          <w:p w14:paraId="777F2E8D" w14:textId="77777777" w:rsidR="005234D2" w:rsidRPr="00603F35" w:rsidRDefault="005234D2" w:rsidP="00603F35">
            <w:pPr>
              <w:rPr>
                <w:rFonts w:ascii="Aptos" w:hAnsi="Aptos"/>
                <w:sz w:val="20"/>
                <w:szCs w:val="20"/>
              </w:rPr>
            </w:pPr>
            <w:r w:rsidRPr="00603F35">
              <w:rPr>
                <w:rFonts w:ascii="Aptos" w:hAnsi="Aptos"/>
                <w:sz w:val="20"/>
                <w:szCs w:val="20"/>
              </w:rPr>
              <w:t xml:space="preserve">g. </w:t>
            </w:r>
            <w:proofErr w:type="spellStart"/>
            <w:r w:rsidRPr="00603F35">
              <w:rPr>
                <w:rFonts w:ascii="Aptos" w:hAnsi="Aptos"/>
                <w:sz w:val="20"/>
                <w:szCs w:val="20"/>
              </w:rPr>
              <w:t>język</w:t>
            </w:r>
            <w:proofErr w:type="spellEnd"/>
            <w:r w:rsidRPr="00603F35">
              <w:rPr>
                <w:rFonts w:ascii="Aptos" w:hAnsi="Aptos"/>
                <w:sz w:val="20"/>
                <w:szCs w:val="20"/>
              </w:rPr>
              <w:t xml:space="preserve"> orzeczenia</w:t>
            </w:r>
          </w:p>
          <w:p w14:paraId="6529DBEB" w14:textId="77777777" w:rsidR="005234D2" w:rsidRPr="00603F35" w:rsidRDefault="005234D2" w:rsidP="00603F35">
            <w:pPr>
              <w:rPr>
                <w:rFonts w:ascii="Aptos" w:hAnsi="Aptos"/>
                <w:sz w:val="20"/>
                <w:szCs w:val="20"/>
              </w:rPr>
            </w:pPr>
            <w:r w:rsidRPr="00603F35">
              <w:rPr>
                <w:rFonts w:ascii="Aptos" w:hAnsi="Aptos"/>
                <w:sz w:val="20"/>
                <w:szCs w:val="20"/>
              </w:rPr>
              <w:t xml:space="preserve">h. wybrane orzeczenia w sprawach polskich, odpowiedzi na polskie pytania prejudycjalne, specyfika </w:t>
            </w:r>
            <w:proofErr w:type="spellStart"/>
            <w:r w:rsidRPr="00603F35">
              <w:rPr>
                <w:rFonts w:ascii="Aptos" w:hAnsi="Aptos"/>
                <w:sz w:val="20"/>
                <w:szCs w:val="20"/>
              </w:rPr>
              <w:t>współpracy</w:t>
            </w:r>
            <w:proofErr w:type="spellEnd"/>
            <w:r w:rsidRPr="00603F35">
              <w:rPr>
                <w:rFonts w:ascii="Aptos" w:hAnsi="Aptos"/>
                <w:sz w:val="20"/>
                <w:szCs w:val="20"/>
              </w:rPr>
              <w:t xml:space="preserve"> </w:t>
            </w:r>
            <w:proofErr w:type="spellStart"/>
            <w:r w:rsidRPr="00603F35">
              <w:rPr>
                <w:rFonts w:ascii="Aptos" w:hAnsi="Aptos"/>
                <w:sz w:val="20"/>
                <w:szCs w:val="20"/>
              </w:rPr>
              <w:t>sądu</w:t>
            </w:r>
            <w:proofErr w:type="spellEnd"/>
            <w:r w:rsidRPr="00603F35">
              <w:rPr>
                <w:rFonts w:ascii="Aptos" w:hAnsi="Aptos"/>
                <w:sz w:val="20"/>
                <w:szCs w:val="20"/>
              </w:rPr>
              <w:t xml:space="preserve"> krajowego z Trybunałem </w:t>
            </w:r>
            <w:proofErr w:type="spellStart"/>
            <w:r w:rsidRPr="00603F35">
              <w:rPr>
                <w:rFonts w:ascii="Aptos" w:hAnsi="Aptos"/>
                <w:sz w:val="20"/>
                <w:szCs w:val="20"/>
              </w:rPr>
              <w:t>Sprawiedliwości</w:t>
            </w:r>
            <w:proofErr w:type="spellEnd"/>
          </w:p>
          <w:p w14:paraId="11E6BA97" w14:textId="77777777" w:rsidR="005234D2" w:rsidRPr="00603F35" w:rsidRDefault="005234D2" w:rsidP="00603F35">
            <w:pPr>
              <w:rPr>
                <w:rFonts w:ascii="Aptos" w:hAnsi="Aptos"/>
                <w:sz w:val="20"/>
                <w:szCs w:val="20"/>
              </w:rPr>
            </w:pPr>
            <w:r w:rsidRPr="00603F35">
              <w:rPr>
                <w:rFonts w:ascii="Aptos" w:hAnsi="Aptos"/>
                <w:sz w:val="20"/>
                <w:szCs w:val="20"/>
              </w:rPr>
              <w:t>i. uprawnienie pełnomocnika i uprawnienie/</w:t>
            </w:r>
            <w:proofErr w:type="spellStart"/>
            <w:r w:rsidRPr="00603F35">
              <w:rPr>
                <w:rFonts w:ascii="Aptos" w:hAnsi="Aptos"/>
                <w:sz w:val="20"/>
                <w:szCs w:val="20"/>
              </w:rPr>
              <w:t>obowiązek</w:t>
            </w:r>
            <w:proofErr w:type="spellEnd"/>
            <w:r w:rsidRPr="00603F35">
              <w:rPr>
                <w:rFonts w:ascii="Aptos" w:hAnsi="Aptos"/>
                <w:sz w:val="20"/>
                <w:szCs w:val="20"/>
              </w:rPr>
              <w:t xml:space="preserve"> </w:t>
            </w:r>
            <w:proofErr w:type="spellStart"/>
            <w:r w:rsidRPr="00603F35">
              <w:rPr>
                <w:rFonts w:ascii="Aptos" w:hAnsi="Aptos"/>
                <w:sz w:val="20"/>
                <w:szCs w:val="20"/>
              </w:rPr>
              <w:t>sądu</w:t>
            </w:r>
            <w:proofErr w:type="spellEnd"/>
            <w:r w:rsidRPr="00603F35">
              <w:rPr>
                <w:rFonts w:ascii="Aptos" w:hAnsi="Aptos"/>
                <w:sz w:val="20"/>
                <w:szCs w:val="20"/>
              </w:rPr>
              <w:t xml:space="preserve"> do sformułowania zapytania prawnego</w:t>
            </w:r>
          </w:p>
          <w:p w14:paraId="5B90DBC4" w14:textId="77777777" w:rsidR="005234D2" w:rsidRPr="00603F35" w:rsidRDefault="005234D2" w:rsidP="00603F35">
            <w:pPr>
              <w:rPr>
                <w:rFonts w:ascii="Aptos" w:hAnsi="Aptos"/>
                <w:sz w:val="20"/>
                <w:szCs w:val="20"/>
              </w:rPr>
            </w:pPr>
            <w:r w:rsidRPr="00603F35">
              <w:rPr>
                <w:rFonts w:ascii="Aptos" w:hAnsi="Aptos"/>
                <w:sz w:val="20"/>
                <w:szCs w:val="20"/>
              </w:rPr>
              <w:t xml:space="preserve">j. konstrukcja zapytania prawnego – </w:t>
            </w:r>
            <w:proofErr w:type="spellStart"/>
            <w:r w:rsidRPr="00603F35">
              <w:rPr>
                <w:rFonts w:ascii="Aptos" w:hAnsi="Aptos"/>
                <w:sz w:val="20"/>
                <w:szCs w:val="20"/>
              </w:rPr>
              <w:t>najczęstsze</w:t>
            </w:r>
            <w:proofErr w:type="spellEnd"/>
            <w:r w:rsidRPr="00603F35">
              <w:rPr>
                <w:rFonts w:ascii="Aptos" w:hAnsi="Aptos"/>
                <w:sz w:val="20"/>
                <w:szCs w:val="20"/>
              </w:rPr>
              <w:t xml:space="preserve"> </w:t>
            </w:r>
            <w:proofErr w:type="spellStart"/>
            <w:r w:rsidRPr="00603F35">
              <w:rPr>
                <w:rFonts w:ascii="Aptos" w:hAnsi="Aptos"/>
                <w:sz w:val="20"/>
                <w:szCs w:val="20"/>
              </w:rPr>
              <w:t>błędy</w:t>
            </w:r>
            <w:proofErr w:type="spellEnd"/>
          </w:p>
          <w:p w14:paraId="5F4BCEC9" w14:textId="77777777" w:rsidR="005234D2" w:rsidRPr="00603F35" w:rsidRDefault="005234D2" w:rsidP="00603F35">
            <w:pPr>
              <w:rPr>
                <w:rFonts w:ascii="Aptos" w:hAnsi="Aptos"/>
                <w:sz w:val="20"/>
                <w:szCs w:val="20"/>
              </w:rPr>
            </w:pPr>
            <w:r w:rsidRPr="00603F35">
              <w:rPr>
                <w:rFonts w:ascii="Aptos" w:hAnsi="Aptos"/>
                <w:sz w:val="20"/>
                <w:szCs w:val="20"/>
              </w:rPr>
              <w:t>k. odpowiedź Trybunału – skutek prawny orzeczenia prejudycjalnego</w:t>
            </w:r>
          </w:p>
          <w:p w14:paraId="7A48D406" w14:textId="77777777" w:rsidR="005234D2" w:rsidRPr="00603F35" w:rsidRDefault="005234D2" w:rsidP="00603F35">
            <w:pPr>
              <w:rPr>
                <w:rFonts w:ascii="Aptos" w:hAnsi="Aptos"/>
                <w:sz w:val="20"/>
                <w:szCs w:val="20"/>
              </w:rPr>
            </w:pPr>
            <w:r w:rsidRPr="00603F35">
              <w:rPr>
                <w:rFonts w:ascii="Aptos" w:hAnsi="Aptos"/>
                <w:sz w:val="20"/>
                <w:szCs w:val="20"/>
              </w:rPr>
              <w:t>l. skarga na naruszenie prawa UE</w:t>
            </w:r>
          </w:p>
          <w:p w14:paraId="56FAF6AB" w14:textId="77777777" w:rsidR="005234D2" w:rsidRPr="00603F35" w:rsidRDefault="005234D2" w:rsidP="00603F35">
            <w:pPr>
              <w:rPr>
                <w:rFonts w:ascii="Aptos" w:hAnsi="Aptos"/>
                <w:sz w:val="20"/>
                <w:szCs w:val="20"/>
              </w:rPr>
            </w:pPr>
            <w:r w:rsidRPr="00603F35">
              <w:rPr>
                <w:rFonts w:ascii="Aptos" w:hAnsi="Aptos"/>
                <w:sz w:val="20"/>
                <w:szCs w:val="20"/>
              </w:rPr>
              <w:t xml:space="preserve">b. skarga na </w:t>
            </w:r>
            <w:proofErr w:type="spellStart"/>
            <w:r w:rsidRPr="00603F35">
              <w:rPr>
                <w:rFonts w:ascii="Aptos" w:hAnsi="Aptos"/>
                <w:sz w:val="20"/>
                <w:szCs w:val="20"/>
              </w:rPr>
              <w:t>bezczynnośc</w:t>
            </w:r>
            <w:proofErr w:type="spellEnd"/>
            <w:r w:rsidRPr="00603F35">
              <w:rPr>
                <w:rFonts w:ascii="Aptos" w:hAnsi="Aptos"/>
                <w:sz w:val="20"/>
                <w:szCs w:val="20"/>
              </w:rPr>
              <w:t>́</w:t>
            </w:r>
          </w:p>
          <w:p w14:paraId="74D5EE23" w14:textId="77777777" w:rsidR="005234D2" w:rsidRDefault="005234D2" w:rsidP="00603F35">
            <w:pPr>
              <w:rPr>
                <w:rFonts w:ascii="Aptos" w:hAnsi="Aptos"/>
                <w:sz w:val="20"/>
                <w:szCs w:val="20"/>
              </w:rPr>
            </w:pPr>
            <w:r w:rsidRPr="00603F35">
              <w:rPr>
                <w:rFonts w:ascii="Aptos" w:hAnsi="Aptos"/>
                <w:sz w:val="20"/>
                <w:szCs w:val="20"/>
              </w:rPr>
              <w:t xml:space="preserve">c. skarga na </w:t>
            </w:r>
            <w:proofErr w:type="spellStart"/>
            <w:r w:rsidRPr="00603F35">
              <w:rPr>
                <w:rFonts w:ascii="Aptos" w:hAnsi="Aptos"/>
                <w:sz w:val="20"/>
                <w:szCs w:val="20"/>
              </w:rPr>
              <w:t>unieważnienie</w:t>
            </w:r>
            <w:proofErr w:type="spellEnd"/>
            <w:r w:rsidRPr="00603F35">
              <w:rPr>
                <w:rFonts w:ascii="Aptos" w:hAnsi="Aptos"/>
                <w:sz w:val="20"/>
                <w:szCs w:val="20"/>
              </w:rPr>
              <w:t xml:space="preserve"> aktu prawa UE</w:t>
            </w:r>
          </w:p>
          <w:p w14:paraId="4E1DA3C2" w14:textId="77777777" w:rsidR="005234D2" w:rsidRDefault="005234D2" w:rsidP="00603F35">
            <w:pPr>
              <w:rPr>
                <w:rFonts w:ascii="Aptos" w:hAnsi="Aptos"/>
                <w:sz w:val="20"/>
                <w:szCs w:val="20"/>
              </w:rPr>
            </w:pPr>
          </w:p>
          <w:p w14:paraId="67AE98F9" w14:textId="77777777" w:rsidR="005234D2" w:rsidRDefault="005234D2" w:rsidP="00603F35">
            <w:pPr>
              <w:rPr>
                <w:rFonts w:ascii="Aptos" w:hAnsi="Aptos"/>
                <w:sz w:val="20"/>
                <w:szCs w:val="20"/>
              </w:rPr>
            </w:pPr>
            <w:r w:rsidRPr="00603F35">
              <w:rPr>
                <w:rFonts w:ascii="Aptos" w:hAnsi="Aptos"/>
                <w:sz w:val="20"/>
                <w:szCs w:val="20"/>
              </w:rPr>
              <w:t>Odpowiedzialność odszkodowawcza państwa i roszczenia restytucyjne w prawie UE</w:t>
            </w:r>
          </w:p>
          <w:p w14:paraId="0D4BB03C" w14:textId="62202ACF" w:rsidR="00961DFF" w:rsidRPr="005B3D8C" w:rsidRDefault="00961DFF" w:rsidP="00603F35">
            <w:pPr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950" w:type="pct"/>
            <w:shd w:val="clear" w:color="auto" w:fill="auto"/>
          </w:tcPr>
          <w:p w14:paraId="2BB4B1E9" w14:textId="3C065118" w:rsidR="005234D2" w:rsidRPr="005B3D8C" w:rsidRDefault="005234D2" w:rsidP="00FA28FE">
            <w:pPr>
              <w:jc w:val="center"/>
              <w:rPr>
                <w:rFonts w:ascii="Aptos" w:hAnsi="Aptos"/>
                <w:b/>
                <w:i/>
                <w:sz w:val="20"/>
                <w:szCs w:val="20"/>
              </w:rPr>
            </w:pPr>
            <w:r w:rsidRPr="00603F35">
              <w:rPr>
                <w:rFonts w:ascii="Aptos" w:hAnsi="Aptos"/>
                <w:b/>
                <w:i/>
                <w:sz w:val="20"/>
                <w:szCs w:val="20"/>
              </w:rPr>
              <w:t>Prof. dr Hab. Artur Nowak - Far, SGH</w:t>
            </w:r>
          </w:p>
        </w:tc>
      </w:tr>
      <w:tr w:rsidR="005234D2" w:rsidRPr="005B3D8C" w14:paraId="6FE1204A" w14:textId="77777777" w:rsidTr="005234D2">
        <w:tc>
          <w:tcPr>
            <w:tcW w:w="437" w:type="pct"/>
            <w:shd w:val="clear" w:color="auto" w:fill="auto"/>
          </w:tcPr>
          <w:p w14:paraId="0C73D4BF" w14:textId="1036CAC7" w:rsidR="005234D2" w:rsidRPr="005B3D8C" w:rsidRDefault="00FA28FE" w:rsidP="00A15867">
            <w:pPr>
              <w:jc w:val="center"/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>5</w:t>
            </w:r>
            <w:r w:rsidR="005234D2" w:rsidRPr="005B3D8C">
              <w:rPr>
                <w:rFonts w:ascii="Aptos" w:hAnsi="Aptos"/>
                <w:sz w:val="20"/>
                <w:szCs w:val="20"/>
              </w:rPr>
              <w:t>.03.2025</w:t>
            </w:r>
          </w:p>
          <w:p w14:paraId="78A16779" w14:textId="630B7B53" w:rsidR="00961DFF" w:rsidRPr="005B3D8C" w:rsidRDefault="00961DFF" w:rsidP="00961DFF">
            <w:pPr>
              <w:jc w:val="center"/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>/środa/</w:t>
            </w:r>
          </w:p>
          <w:p w14:paraId="10D1F3B6" w14:textId="1E6BF719" w:rsidR="005234D2" w:rsidRPr="005B3D8C" w:rsidRDefault="005234D2" w:rsidP="00D33F5A">
            <w:pPr>
              <w:jc w:val="center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446" w:type="pct"/>
            <w:shd w:val="clear" w:color="auto" w:fill="auto"/>
          </w:tcPr>
          <w:p w14:paraId="617F557F" w14:textId="77777777" w:rsidR="005234D2" w:rsidRPr="005B3D8C" w:rsidRDefault="005234D2" w:rsidP="00A15867">
            <w:pPr>
              <w:rPr>
                <w:rFonts w:ascii="Aptos" w:hAnsi="Aptos"/>
                <w:sz w:val="20"/>
                <w:szCs w:val="20"/>
              </w:rPr>
            </w:pPr>
            <w:r w:rsidRPr="005B3D8C">
              <w:rPr>
                <w:rFonts w:ascii="Aptos" w:hAnsi="Aptos"/>
                <w:sz w:val="20"/>
                <w:szCs w:val="20"/>
              </w:rPr>
              <w:t>16.30-19.45</w:t>
            </w:r>
          </w:p>
        </w:tc>
        <w:tc>
          <w:tcPr>
            <w:tcW w:w="311" w:type="pct"/>
          </w:tcPr>
          <w:p w14:paraId="4393DF21" w14:textId="6AE817ED" w:rsidR="005234D2" w:rsidRPr="005B3D8C" w:rsidRDefault="009F11F9" w:rsidP="00D33F5A">
            <w:pPr>
              <w:jc w:val="center"/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>180</w:t>
            </w:r>
          </w:p>
        </w:tc>
        <w:tc>
          <w:tcPr>
            <w:tcW w:w="357" w:type="pct"/>
            <w:shd w:val="clear" w:color="auto" w:fill="auto"/>
          </w:tcPr>
          <w:p w14:paraId="1D93A725" w14:textId="21441898" w:rsidR="005234D2" w:rsidRPr="005B3D8C" w:rsidRDefault="00FA28FE" w:rsidP="00D33F5A">
            <w:pPr>
              <w:jc w:val="center"/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>Grupa 1</w:t>
            </w:r>
          </w:p>
        </w:tc>
        <w:tc>
          <w:tcPr>
            <w:tcW w:w="402" w:type="pct"/>
          </w:tcPr>
          <w:p w14:paraId="447FEABE" w14:textId="7041F7D1" w:rsidR="005234D2" w:rsidRPr="005B3D8C" w:rsidRDefault="005234D2" w:rsidP="00FA28FE">
            <w:pPr>
              <w:jc w:val="center"/>
              <w:rPr>
                <w:rFonts w:ascii="Aptos" w:hAnsi="Aptos"/>
                <w:b/>
                <w:bCs/>
                <w:sz w:val="20"/>
                <w:szCs w:val="20"/>
              </w:rPr>
            </w:pPr>
            <w:r w:rsidRPr="005B3D8C">
              <w:rPr>
                <w:rFonts w:ascii="Aptos" w:hAnsi="Aptos"/>
                <w:b/>
                <w:bCs/>
                <w:sz w:val="20"/>
                <w:szCs w:val="20"/>
              </w:rPr>
              <w:t>W</w:t>
            </w:r>
            <w:r w:rsidR="00FA28FE">
              <w:rPr>
                <w:rFonts w:ascii="Aptos" w:hAnsi="Aptos"/>
                <w:b/>
                <w:bCs/>
                <w:sz w:val="20"/>
                <w:szCs w:val="20"/>
              </w:rPr>
              <w:t>arsztaty</w:t>
            </w:r>
          </w:p>
        </w:tc>
        <w:tc>
          <w:tcPr>
            <w:tcW w:w="635" w:type="pct"/>
          </w:tcPr>
          <w:p w14:paraId="7FDC732F" w14:textId="77777777" w:rsidR="00FA28FE" w:rsidRPr="005B3D8C" w:rsidRDefault="00FA28FE" w:rsidP="00FA28FE">
            <w:pPr>
              <w:rPr>
                <w:rFonts w:ascii="Aptos" w:hAnsi="Aptos"/>
                <w:bCs/>
                <w:sz w:val="20"/>
                <w:szCs w:val="20"/>
              </w:rPr>
            </w:pPr>
            <w:r w:rsidRPr="005B3D8C">
              <w:rPr>
                <w:rFonts w:ascii="Aptos" w:hAnsi="Aptos"/>
                <w:bCs/>
                <w:sz w:val="20"/>
                <w:szCs w:val="20"/>
              </w:rPr>
              <w:t xml:space="preserve">Ul. Batorego 17, </w:t>
            </w:r>
          </w:p>
          <w:p w14:paraId="473BBEDF" w14:textId="77777777" w:rsidR="00FA28FE" w:rsidRPr="005B3D8C" w:rsidRDefault="00FA28FE" w:rsidP="00FA28FE">
            <w:pPr>
              <w:rPr>
                <w:rFonts w:ascii="Aptos" w:hAnsi="Aptos"/>
                <w:bCs/>
                <w:sz w:val="20"/>
                <w:szCs w:val="20"/>
              </w:rPr>
            </w:pPr>
            <w:r w:rsidRPr="005B3D8C">
              <w:rPr>
                <w:rFonts w:ascii="Aptos" w:hAnsi="Aptos"/>
                <w:bCs/>
                <w:sz w:val="20"/>
                <w:szCs w:val="20"/>
              </w:rPr>
              <w:t xml:space="preserve">Sala nr 7, </w:t>
            </w:r>
          </w:p>
          <w:p w14:paraId="6851422E" w14:textId="5A1640F5" w:rsidR="005234D2" w:rsidRPr="005B3D8C" w:rsidRDefault="00FA28FE" w:rsidP="00FA28FE">
            <w:pPr>
              <w:rPr>
                <w:rFonts w:ascii="Aptos" w:hAnsi="Aptos"/>
                <w:b/>
                <w:sz w:val="20"/>
                <w:szCs w:val="20"/>
              </w:rPr>
            </w:pPr>
            <w:r w:rsidRPr="005B3D8C">
              <w:rPr>
                <w:rFonts w:ascii="Aptos" w:hAnsi="Aptos"/>
                <w:bCs/>
                <w:sz w:val="20"/>
                <w:szCs w:val="20"/>
              </w:rPr>
              <w:t>II p.</w:t>
            </w:r>
          </w:p>
        </w:tc>
        <w:tc>
          <w:tcPr>
            <w:tcW w:w="1463" w:type="pct"/>
            <w:shd w:val="clear" w:color="auto" w:fill="auto"/>
          </w:tcPr>
          <w:p w14:paraId="1B3426EC" w14:textId="77777777" w:rsidR="00B70628" w:rsidRDefault="00B70628" w:rsidP="00B70628">
            <w:pPr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>Przygotowanie wystąpienia publicznego przez adwokata (aspekty praktyczne)</w:t>
            </w:r>
          </w:p>
          <w:p w14:paraId="3AC5EF52" w14:textId="77777777" w:rsidR="00B70628" w:rsidRDefault="00B70628" w:rsidP="004872FA">
            <w:pPr>
              <w:rPr>
                <w:rFonts w:ascii="Aptos" w:hAnsi="Aptos"/>
                <w:sz w:val="20"/>
                <w:szCs w:val="20"/>
              </w:rPr>
            </w:pPr>
          </w:p>
          <w:p w14:paraId="7CAEF788" w14:textId="1898BB4F" w:rsidR="00961DFF" w:rsidRPr="005B3D8C" w:rsidRDefault="00961DFF" w:rsidP="00B70628">
            <w:pPr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950" w:type="pct"/>
            <w:shd w:val="clear" w:color="auto" w:fill="auto"/>
          </w:tcPr>
          <w:p w14:paraId="510D72E2" w14:textId="77777777" w:rsidR="00B70628" w:rsidRDefault="00B70628" w:rsidP="00B70628">
            <w:pPr>
              <w:jc w:val="center"/>
              <w:rPr>
                <w:rFonts w:ascii="Aptos" w:hAnsi="Aptos"/>
                <w:b/>
                <w:i/>
                <w:sz w:val="20"/>
                <w:szCs w:val="20"/>
              </w:rPr>
            </w:pPr>
            <w:r w:rsidRPr="00F84CA4">
              <w:rPr>
                <w:rFonts w:ascii="Aptos" w:hAnsi="Aptos"/>
                <w:b/>
                <w:i/>
                <w:sz w:val="20"/>
                <w:szCs w:val="20"/>
              </w:rPr>
              <w:t>adw. Szymon Korab</w:t>
            </w:r>
          </w:p>
          <w:p w14:paraId="6E41DDA6" w14:textId="5B83241E" w:rsidR="005234D2" w:rsidRPr="005B3D8C" w:rsidRDefault="005234D2" w:rsidP="00FA28FE">
            <w:pPr>
              <w:jc w:val="center"/>
              <w:rPr>
                <w:rFonts w:ascii="Aptos" w:hAnsi="Aptos"/>
                <w:b/>
                <w:i/>
                <w:sz w:val="20"/>
                <w:szCs w:val="20"/>
              </w:rPr>
            </w:pPr>
          </w:p>
        </w:tc>
      </w:tr>
      <w:tr w:rsidR="00FA28FE" w:rsidRPr="005B3D8C" w14:paraId="5CA1E974" w14:textId="77777777" w:rsidTr="005234D2">
        <w:tc>
          <w:tcPr>
            <w:tcW w:w="437" w:type="pct"/>
            <w:shd w:val="clear" w:color="auto" w:fill="auto"/>
          </w:tcPr>
          <w:p w14:paraId="6B927BDF" w14:textId="3D18D393" w:rsidR="00FA28FE" w:rsidRDefault="00FA28FE" w:rsidP="00FA28FE">
            <w:pPr>
              <w:jc w:val="center"/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>6</w:t>
            </w:r>
            <w:r w:rsidRPr="005B3D8C">
              <w:rPr>
                <w:rFonts w:ascii="Aptos" w:hAnsi="Aptos"/>
                <w:sz w:val="20"/>
                <w:szCs w:val="20"/>
              </w:rPr>
              <w:t>.03.2025</w:t>
            </w:r>
          </w:p>
          <w:p w14:paraId="4A870E6C" w14:textId="3A4114F5" w:rsidR="00961DFF" w:rsidRPr="005B3D8C" w:rsidRDefault="00961DFF" w:rsidP="00FA28FE">
            <w:pPr>
              <w:jc w:val="center"/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>/czwartek/</w:t>
            </w:r>
          </w:p>
          <w:p w14:paraId="4618333B" w14:textId="77777777" w:rsidR="00FA28FE" w:rsidRPr="005B3D8C" w:rsidRDefault="00FA28FE" w:rsidP="00A15867">
            <w:pPr>
              <w:jc w:val="center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446" w:type="pct"/>
            <w:shd w:val="clear" w:color="auto" w:fill="auto"/>
          </w:tcPr>
          <w:p w14:paraId="29723700" w14:textId="5D66C474" w:rsidR="00FA28FE" w:rsidRPr="005B3D8C" w:rsidRDefault="00FA28FE" w:rsidP="00A15867">
            <w:pPr>
              <w:rPr>
                <w:rFonts w:ascii="Aptos" w:hAnsi="Aptos"/>
                <w:sz w:val="20"/>
                <w:szCs w:val="20"/>
              </w:rPr>
            </w:pPr>
            <w:r w:rsidRPr="005B3D8C">
              <w:rPr>
                <w:rFonts w:ascii="Aptos" w:hAnsi="Aptos"/>
                <w:sz w:val="20"/>
                <w:szCs w:val="20"/>
              </w:rPr>
              <w:t>16.30-19.45</w:t>
            </w:r>
          </w:p>
        </w:tc>
        <w:tc>
          <w:tcPr>
            <w:tcW w:w="311" w:type="pct"/>
          </w:tcPr>
          <w:p w14:paraId="1DB4C94D" w14:textId="4A8B77C6" w:rsidR="00FA28FE" w:rsidRDefault="00FA28FE" w:rsidP="00D33F5A">
            <w:pPr>
              <w:jc w:val="center"/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>180</w:t>
            </w:r>
          </w:p>
        </w:tc>
        <w:tc>
          <w:tcPr>
            <w:tcW w:w="357" w:type="pct"/>
            <w:shd w:val="clear" w:color="auto" w:fill="auto"/>
          </w:tcPr>
          <w:p w14:paraId="3B9B61B2" w14:textId="637EB467" w:rsidR="00FA28FE" w:rsidRPr="005B3D8C" w:rsidRDefault="00FA28FE" w:rsidP="00D33F5A">
            <w:pPr>
              <w:jc w:val="center"/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>Grupa 2</w:t>
            </w:r>
          </w:p>
        </w:tc>
        <w:tc>
          <w:tcPr>
            <w:tcW w:w="402" w:type="pct"/>
          </w:tcPr>
          <w:p w14:paraId="52FFB185" w14:textId="4C7035FE" w:rsidR="00FA28FE" w:rsidRPr="005B3D8C" w:rsidRDefault="00FA28FE" w:rsidP="006002BD">
            <w:pPr>
              <w:jc w:val="center"/>
              <w:rPr>
                <w:rFonts w:ascii="Aptos" w:hAnsi="Aptos"/>
                <w:b/>
                <w:bCs/>
                <w:sz w:val="20"/>
                <w:szCs w:val="20"/>
              </w:rPr>
            </w:pPr>
            <w:r>
              <w:rPr>
                <w:rFonts w:ascii="Aptos" w:hAnsi="Aptos"/>
                <w:b/>
                <w:bCs/>
                <w:sz w:val="20"/>
                <w:szCs w:val="20"/>
              </w:rPr>
              <w:t>Warsztaty</w:t>
            </w:r>
          </w:p>
        </w:tc>
        <w:tc>
          <w:tcPr>
            <w:tcW w:w="635" w:type="pct"/>
          </w:tcPr>
          <w:p w14:paraId="093A557A" w14:textId="77777777" w:rsidR="00FA28FE" w:rsidRPr="005B3D8C" w:rsidRDefault="00FA28FE" w:rsidP="00FA28FE">
            <w:pPr>
              <w:rPr>
                <w:rFonts w:ascii="Aptos" w:hAnsi="Aptos"/>
                <w:bCs/>
                <w:sz w:val="20"/>
                <w:szCs w:val="20"/>
              </w:rPr>
            </w:pPr>
            <w:r w:rsidRPr="005B3D8C">
              <w:rPr>
                <w:rFonts w:ascii="Aptos" w:hAnsi="Aptos"/>
                <w:bCs/>
                <w:sz w:val="20"/>
                <w:szCs w:val="20"/>
              </w:rPr>
              <w:t xml:space="preserve">Ul. Batorego 17, </w:t>
            </w:r>
          </w:p>
          <w:p w14:paraId="1DEDEA83" w14:textId="77777777" w:rsidR="00FA28FE" w:rsidRPr="005B3D8C" w:rsidRDefault="00FA28FE" w:rsidP="00FA28FE">
            <w:pPr>
              <w:rPr>
                <w:rFonts w:ascii="Aptos" w:hAnsi="Aptos"/>
                <w:bCs/>
                <w:sz w:val="20"/>
                <w:szCs w:val="20"/>
              </w:rPr>
            </w:pPr>
            <w:r w:rsidRPr="005B3D8C">
              <w:rPr>
                <w:rFonts w:ascii="Aptos" w:hAnsi="Aptos"/>
                <w:bCs/>
                <w:sz w:val="20"/>
                <w:szCs w:val="20"/>
              </w:rPr>
              <w:t xml:space="preserve">Sala nr 7, </w:t>
            </w:r>
          </w:p>
          <w:p w14:paraId="364A1C93" w14:textId="4B4A639E" w:rsidR="00FA28FE" w:rsidRPr="005B3D8C" w:rsidRDefault="00FA28FE" w:rsidP="00FA28FE">
            <w:pPr>
              <w:rPr>
                <w:rFonts w:ascii="Aptos" w:hAnsi="Aptos"/>
                <w:bCs/>
                <w:sz w:val="20"/>
                <w:szCs w:val="20"/>
              </w:rPr>
            </w:pPr>
            <w:r w:rsidRPr="005B3D8C">
              <w:rPr>
                <w:rFonts w:ascii="Aptos" w:hAnsi="Aptos"/>
                <w:bCs/>
                <w:sz w:val="20"/>
                <w:szCs w:val="20"/>
              </w:rPr>
              <w:t>II p.</w:t>
            </w:r>
          </w:p>
        </w:tc>
        <w:tc>
          <w:tcPr>
            <w:tcW w:w="1463" w:type="pct"/>
            <w:shd w:val="clear" w:color="auto" w:fill="auto"/>
          </w:tcPr>
          <w:p w14:paraId="00AF1C43" w14:textId="77777777" w:rsidR="00B70628" w:rsidRDefault="00B70628" w:rsidP="00B70628">
            <w:pPr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>Przygotowanie wystąpienia publicznego przez adwokata (aspekty praktyczne)</w:t>
            </w:r>
          </w:p>
          <w:p w14:paraId="58DBDA61" w14:textId="77777777" w:rsidR="00B70628" w:rsidRDefault="00B70628" w:rsidP="004872FA">
            <w:pPr>
              <w:rPr>
                <w:rFonts w:ascii="Aptos" w:hAnsi="Aptos"/>
                <w:sz w:val="20"/>
                <w:szCs w:val="20"/>
              </w:rPr>
            </w:pPr>
          </w:p>
          <w:p w14:paraId="54370466" w14:textId="396BA718" w:rsidR="00961DFF" w:rsidRPr="004872FA" w:rsidRDefault="00961DFF" w:rsidP="00B70628">
            <w:pPr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950" w:type="pct"/>
            <w:shd w:val="clear" w:color="auto" w:fill="auto"/>
          </w:tcPr>
          <w:p w14:paraId="0737614E" w14:textId="77777777" w:rsidR="00B70628" w:rsidRDefault="00B70628" w:rsidP="00B70628">
            <w:pPr>
              <w:jc w:val="center"/>
              <w:rPr>
                <w:rFonts w:ascii="Aptos" w:hAnsi="Aptos"/>
                <w:b/>
                <w:i/>
                <w:sz w:val="20"/>
                <w:szCs w:val="20"/>
              </w:rPr>
            </w:pPr>
            <w:r w:rsidRPr="00F84CA4">
              <w:rPr>
                <w:rFonts w:ascii="Aptos" w:hAnsi="Aptos"/>
                <w:b/>
                <w:i/>
                <w:sz w:val="20"/>
                <w:szCs w:val="20"/>
              </w:rPr>
              <w:t>adw. Szymon Korab</w:t>
            </w:r>
          </w:p>
          <w:p w14:paraId="5DB0A474" w14:textId="0BFD15BB" w:rsidR="00FA28FE" w:rsidRPr="004872FA" w:rsidRDefault="00FA28FE" w:rsidP="00FA28FE">
            <w:pPr>
              <w:jc w:val="center"/>
              <w:rPr>
                <w:rFonts w:ascii="Aptos" w:hAnsi="Aptos"/>
                <w:b/>
                <w:i/>
                <w:sz w:val="20"/>
                <w:szCs w:val="20"/>
              </w:rPr>
            </w:pPr>
          </w:p>
        </w:tc>
      </w:tr>
      <w:tr w:rsidR="005234D2" w:rsidRPr="005B3D8C" w14:paraId="68EC6812" w14:textId="77777777" w:rsidTr="005234D2">
        <w:tc>
          <w:tcPr>
            <w:tcW w:w="437" w:type="pct"/>
            <w:shd w:val="clear" w:color="auto" w:fill="auto"/>
          </w:tcPr>
          <w:p w14:paraId="38CEFDEA" w14:textId="33168376" w:rsidR="005234D2" w:rsidRDefault="005234D2" w:rsidP="00A15867">
            <w:pPr>
              <w:jc w:val="center"/>
              <w:rPr>
                <w:rFonts w:ascii="Aptos" w:hAnsi="Aptos"/>
                <w:sz w:val="20"/>
                <w:szCs w:val="20"/>
              </w:rPr>
            </w:pPr>
            <w:r w:rsidRPr="005B3D8C">
              <w:rPr>
                <w:rFonts w:ascii="Aptos" w:hAnsi="Aptos"/>
                <w:sz w:val="20"/>
                <w:szCs w:val="20"/>
              </w:rPr>
              <w:t>12.03.2025</w:t>
            </w:r>
          </w:p>
          <w:p w14:paraId="6DCDDF08" w14:textId="0DF2228E" w:rsidR="00961DFF" w:rsidRPr="005B3D8C" w:rsidRDefault="00961DFF" w:rsidP="00A15867">
            <w:pPr>
              <w:jc w:val="center"/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>/środa/</w:t>
            </w:r>
          </w:p>
          <w:p w14:paraId="46DB5ACA" w14:textId="77777777" w:rsidR="005234D2" w:rsidRPr="005B3D8C" w:rsidRDefault="005234D2" w:rsidP="00A15867">
            <w:pPr>
              <w:jc w:val="center"/>
              <w:rPr>
                <w:rFonts w:ascii="Aptos" w:hAnsi="Aptos"/>
                <w:sz w:val="20"/>
                <w:szCs w:val="20"/>
              </w:rPr>
            </w:pPr>
          </w:p>
          <w:p w14:paraId="542396D9" w14:textId="6836C708" w:rsidR="005234D2" w:rsidRPr="005B3D8C" w:rsidRDefault="005234D2" w:rsidP="006644A4">
            <w:pPr>
              <w:jc w:val="center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446" w:type="pct"/>
            <w:shd w:val="clear" w:color="auto" w:fill="auto"/>
          </w:tcPr>
          <w:p w14:paraId="745ED7DF" w14:textId="77777777" w:rsidR="005234D2" w:rsidRPr="005B3D8C" w:rsidRDefault="005234D2" w:rsidP="00A15867">
            <w:pPr>
              <w:rPr>
                <w:rFonts w:ascii="Aptos" w:hAnsi="Aptos"/>
                <w:sz w:val="20"/>
                <w:szCs w:val="20"/>
              </w:rPr>
            </w:pPr>
            <w:r w:rsidRPr="005B3D8C">
              <w:rPr>
                <w:rFonts w:ascii="Aptos" w:hAnsi="Aptos"/>
                <w:sz w:val="20"/>
                <w:szCs w:val="20"/>
              </w:rPr>
              <w:lastRenderedPageBreak/>
              <w:t>16.30-19.45</w:t>
            </w:r>
          </w:p>
        </w:tc>
        <w:tc>
          <w:tcPr>
            <w:tcW w:w="311" w:type="pct"/>
          </w:tcPr>
          <w:p w14:paraId="2E7FE3D7" w14:textId="64EAC287" w:rsidR="005234D2" w:rsidRPr="005B3D8C" w:rsidRDefault="009F11F9" w:rsidP="00D33F5A">
            <w:pPr>
              <w:jc w:val="center"/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>180</w:t>
            </w:r>
          </w:p>
        </w:tc>
        <w:tc>
          <w:tcPr>
            <w:tcW w:w="357" w:type="pct"/>
            <w:shd w:val="clear" w:color="auto" w:fill="auto"/>
          </w:tcPr>
          <w:p w14:paraId="57239DCC" w14:textId="1AE3C16B" w:rsidR="005234D2" w:rsidRPr="005B3D8C" w:rsidRDefault="005234D2" w:rsidP="00D33F5A">
            <w:pPr>
              <w:jc w:val="center"/>
              <w:rPr>
                <w:rFonts w:ascii="Aptos" w:hAnsi="Aptos"/>
                <w:sz w:val="20"/>
                <w:szCs w:val="20"/>
              </w:rPr>
            </w:pPr>
            <w:r w:rsidRPr="005B3D8C">
              <w:rPr>
                <w:rFonts w:ascii="Aptos" w:hAnsi="Aptos"/>
                <w:sz w:val="20"/>
                <w:szCs w:val="20"/>
              </w:rPr>
              <w:t>Grupa 1</w:t>
            </w:r>
          </w:p>
        </w:tc>
        <w:tc>
          <w:tcPr>
            <w:tcW w:w="402" w:type="pct"/>
          </w:tcPr>
          <w:p w14:paraId="0C698729" w14:textId="0FD85CD9" w:rsidR="005234D2" w:rsidRPr="005B3D8C" w:rsidRDefault="005234D2" w:rsidP="006002BD">
            <w:pPr>
              <w:jc w:val="center"/>
              <w:rPr>
                <w:rFonts w:ascii="Aptos" w:hAnsi="Aptos"/>
                <w:b/>
                <w:bCs/>
                <w:sz w:val="20"/>
                <w:szCs w:val="20"/>
              </w:rPr>
            </w:pPr>
            <w:r w:rsidRPr="005B3D8C">
              <w:rPr>
                <w:rFonts w:ascii="Aptos" w:hAnsi="Aptos"/>
                <w:b/>
                <w:bCs/>
                <w:sz w:val="20"/>
                <w:szCs w:val="20"/>
              </w:rPr>
              <w:t>Warsztaty</w:t>
            </w:r>
          </w:p>
        </w:tc>
        <w:tc>
          <w:tcPr>
            <w:tcW w:w="635" w:type="pct"/>
          </w:tcPr>
          <w:p w14:paraId="36701220" w14:textId="77777777" w:rsidR="005234D2" w:rsidRPr="005B3D8C" w:rsidRDefault="005234D2" w:rsidP="00643230">
            <w:pPr>
              <w:rPr>
                <w:rFonts w:ascii="Aptos" w:hAnsi="Aptos"/>
                <w:bCs/>
                <w:sz w:val="20"/>
                <w:szCs w:val="20"/>
              </w:rPr>
            </w:pPr>
            <w:r w:rsidRPr="005B3D8C">
              <w:rPr>
                <w:rFonts w:ascii="Aptos" w:hAnsi="Aptos"/>
                <w:bCs/>
                <w:sz w:val="20"/>
                <w:szCs w:val="20"/>
              </w:rPr>
              <w:t xml:space="preserve">Ul. Batorego 17, </w:t>
            </w:r>
          </w:p>
          <w:p w14:paraId="04741372" w14:textId="77777777" w:rsidR="005234D2" w:rsidRPr="005B3D8C" w:rsidRDefault="005234D2" w:rsidP="00643230">
            <w:pPr>
              <w:rPr>
                <w:rFonts w:ascii="Aptos" w:hAnsi="Aptos"/>
                <w:bCs/>
                <w:sz w:val="20"/>
                <w:szCs w:val="20"/>
              </w:rPr>
            </w:pPr>
            <w:r w:rsidRPr="005B3D8C">
              <w:rPr>
                <w:rFonts w:ascii="Aptos" w:hAnsi="Aptos"/>
                <w:bCs/>
                <w:sz w:val="20"/>
                <w:szCs w:val="20"/>
              </w:rPr>
              <w:t xml:space="preserve">Sala nr 7, </w:t>
            </w:r>
          </w:p>
          <w:p w14:paraId="1D1C4A1A" w14:textId="741AAA44" w:rsidR="005234D2" w:rsidRPr="005B3D8C" w:rsidRDefault="005234D2" w:rsidP="00643230">
            <w:pPr>
              <w:rPr>
                <w:rFonts w:ascii="Aptos" w:hAnsi="Aptos"/>
                <w:sz w:val="20"/>
                <w:szCs w:val="20"/>
              </w:rPr>
            </w:pPr>
            <w:r w:rsidRPr="005B3D8C">
              <w:rPr>
                <w:rFonts w:ascii="Aptos" w:hAnsi="Aptos"/>
                <w:bCs/>
                <w:sz w:val="20"/>
                <w:szCs w:val="20"/>
              </w:rPr>
              <w:t>II p.</w:t>
            </w:r>
          </w:p>
        </w:tc>
        <w:tc>
          <w:tcPr>
            <w:tcW w:w="1463" w:type="pct"/>
            <w:shd w:val="clear" w:color="auto" w:fill="auto"/>
          </w:tcPr>
          <w:p w14:paraId="45689AC4" w14:textId="77777777" w:rsidR="00B70628" w:rsidRDefault="00B70628" w:rsidP="00B70628">
            <w:pPr>
              <w:rPr>
                <w:rFonts w:ascii="Aptos" w:hAnsi="Aptos"/>
                <w:sz w:val="20"/>
                <w:szCs w:val="20"/>
              </w:rPr>
            </w:pPr>
            <w:r w:rsidRPr="004872FA">
              <w:rPr>
                <w:rFonts w:ascii="Aptos" w:hAnsi="Aptos"/>
                <w:sz w:val="20"/>
                <w:szCs w:val="20"/>
              </w:rPr>
              <w:t xml:space="preserve">Postępowanie administracyjne: zasady ogólne; udział adwokata w postępowaniu administracyjnym; podanie - wszczęcie </w:t>
            </w:r>
            <w:r w:rsidRPr="004872FA">
              <w:rPr>
                <w:rFonts w:ascii="Aptos" w:hAnsi="Aptos"/>
                <w:sz w:val="20"/>
                <w:szCs w:val="20"/>
              </w:rPr>
              <w:lastRenderedPageBreak/>
              <w:t>postępowania; pon</w:t>
            </w:r>
            <w:r>
              <w:rPr>
                <w:rFonts w:ascii="Aptos" w:hAnsi="Aptos"/>
                <w:sz w:val="20"/>
                <w:szCs w:val="20"/>
              </w:rPr>
              <w:t>a</w:t>
            </w:r>
            <w:r w:rsidRPr="004872FA">
              <w:rPr>
                <w:rFonts w:ascii="Aptos" w:hAnsi="Aptos"/>
                <w:sz w:val="20"/>
                <w:szCs w:val="20"/>
              </w:rPr>
              <w:t>glenie w przypadku bezczynności lub przewlekłości; postępowanie dowodowe i ciężar dowodzenia; udział w rozprawie administracyjnej; udział w mediacji; rozstrzygnięcia zapadaj</w:t>
            </w:r>
            <w:r>
              <w:rPr>
                <w:rFonts w:ascii="Aptos" w:hAnsi="Aptos"/>
                <w:sz w:val="20"/>
                <w:szCs w:val="20"/>
              </w:rPr>
              <w:t>ą</w:t>
            </w:r>
            <w:r w:rsidRPr="004872FA">
              <w:rPr>
                <w:rFonts w:ascii="Aptos" w:hAnsi="Aptos"/>
                <w:sz w:val="20"/>
                <w:szCs w:val="20"/>
              </w:rPr>
              <w:t>ce w postępowaniu administracyjnym; ugoda, milczące załatwienie sprawy</w:t>
            </w:r>
          </w:p>
          <w:p w14:paraId="361B303C" w14:textId="0A8D1B11" w:rsidR="00961DFF" w:rsidRPr="005B3D8C" w:rsidRDefault="00961DFF" w:rsidP="00B70628">
            <w:pPr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950" w:type="pct"/>
            <w:shd w:val="clear" w:color="auto" w:fill="auto"/>
          </w:tcPr>
          <w:p w14:paraId="3C60CEDA" w14:textId="7160303B" w:rsidR="005234D2" w:rsidRPr="005B3D8C" w:rsidRDefault="005234D2" w:rsidP="00FA28FE">
            <w:pPr>
              <w:jc w:val="center"/>
              <w:rPr>
                <w:rFonts w:ascii="Aptos" w:hAnsi="Aptos"/>
                <w:b/>
                <w:i/>
                <w:sz w:val="20"/>
                <w:szCs w:val="20"/>
              </w:rPr>
            </w:pPr>
            <w:r w:rsidRPr="004872FA">
              <w:rPr>
                <w:rFonts w:ascii="Aptos" w:hAnsi="Aptos"/>
                <w:b/>
                <w:i/>
                <w:sz w:val="20"/>
                <w:szCs w:val="20"/>
              </w:rPr>
              <w:lastRenderedPageBreak/>
              <w:t>adw. Aleksander Gut</w:t>
            </w:r>
          </w:p>
        </w:tc>
      </w:tr>
      <w:tr w:rsidR="005234D2" w:rsidRPr="005B3D8C" w14:paraId="476D3ABC" w14:textId="77777777" w:rsidTr="005234D2">
        <w:trPr>
          <w:trHeight w:val="1168"/>
        </w:trPr>
        <w:tc>
          <w:tcPr>
            <w:tcW w:w="437" w:type="pct"/>
            <w:shd w:val="clear" w:color="auto" w:fill="auto"/>
          </w:tcPr>
          <w:p w14:paraId="7DBA41C6" w14:textId="142DE37C" w:rsidR="005234D2" w:rsidRDefault="005234D2" w:rsidP="006644A4">
            <w:pPr>
              <w:jc w:val="center"/>
              <w:rPr>
                <w:rFonts w:ascii="Aptos" w:hAnsi="Aptos"/>
                <w:sz w:val="20"/>
                <w:szCs w:val="20"/>
              </w:rPr>
            </w:pPr>
            <w:r w:rsidRPr="005B3D8C">
              <w:rPr>
                <w:rFonts w:ascii="Aptos" w:hAnsi="Aptos"/>
                <w:sz w:val="20"/>
                <w:szCs w:val="20"/>
              </w:rPr>
              <w:t>13.03.2025</w:t>
            </w:r>
          </w:p>
          <w:p w14:paraId="1D2463C0" w14:textId="18137F24" w:rsidR="00961DFF" w:rsidRPr="005B3D8C" w:rsidRDefault="00961DFF" w:rsidP="006644A4">
            <w:pPr>
              <w:jc w:val="center"/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>/czwartek/</w:t>
            </w:r>
          </w:p>
          <w:p w14:paraId="3783D217" w14:textId="77777777" w:rsidR="005234D2" w:rsidRPr="005B3D8C" w:rsidRDefault="005234D2" w:rsidP="006644A4">
            <w:pPr>
              <w:jc w:val="center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446" w:type="pct"/>
            <w:shd w:val="clear" w:color="auto" w:fill="auto"/>
          </w:tcPr>
          <w:p w14:paraId="571F846F" w14:textId="2B1AD8E4" w:rsidR="005234D2" w:rsidRPr="005B3D8C" w:rsidRDefault="005234D2" w:rsidP="00A15867">
            <w:pPr>
              <w:rPr>
                <w:rFonts w:ascii="Aptos" w:hAnsi="Aptos"/>
                <w:sz w:val="20"/>
                <w:szCs w:val="20"/>
              </w:rPr>
            </w:pPr>
            <w:r w:rsidRPr="005B3D8C">
              <w:rPr>
                <w:rFonts w:ascii="Aptos" w:hAnsi="Aptos"/>
                <w:sz w:val="20"/>
                <w:szCs w:val="20"/>
              </w:rPr>
              <w:t>16.30-19.45</w:t>
            </w:r>
          </w:p>
        </w:tc>
        <w:tc>
          <w:tcPr>
            <w:tcW w:w="311" w:type="pct"/>
          </w:tcPr>
          <w:p w14:paraId="7095D171" w14:textId="1D359062" w:rsidR="005234D2" w:rsidRPr="005B3D8C" w:rsidRDefault="009F11F9" w:rsidP="00D33F5A">
            <w:pPr>
              <w:jc w:val="center"/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>180</w:t>
            </w:r>
          </w:p>
        </w:tc>
        <w:tc>
          <w:tcPr>
            <w:tcW w:w="357" w:type="pct"/>
            <w:shd w:val="clear" w:color="auto" w:fill="auto"/>
          </w:tcPr>
          <w:p w14:paraId="6F288C7C" w14:textId="7B546AE5" w:rsidR="005234D2" w:rsidRPr="005B3D8C" w:rsidRDefault="005234D2" w:rsidP="00D33F5A">
            <w:pPr>
              <w:jc w:val="center"/>
              <w:rPr>
                <w:rFonts w:ascii="Aptos" w:hAnsi="Aptos"/>
                <w:sz w:val="20"/>
                <w:szCs w:val="20"/>
              </w:rPr>
            </w:pPr>
            <w:r w:rsidRPr="005B3D8C">
              <w:rPr>
                <w:rFonts w:ascii="Aptos" w:hAnsi="Aptos"/>
                <w:sz w:val="20"/>
                <w:szCs w:val="20"/>
              </w:rPr>
              <w:t>Grupa 2</w:t>
            </w:r>
          </w:p>
        </w:tc>
        <w:tc>
          <w:tcPr>
            <w:tcW w:w="402" w:type="pct"/>
          </w:tcPr>
          <w:p w14:paraId="01A25C0C" w14:textId="4256B7BB" w:rsidR="005234D2" w:rsidRPr="005B3D8C" w:rsidRDefault="005234D2" w:rsidP="006002BD">
            <w:pPr>
              <w:jc w:val="center"/>
              <w:rPr>
                <w:rFonts w:ascii="Aptos" w:hAnsi="Aptos"/>
                <w:b/>
                <w:bCs/>
                <w:sz w:val="20"/>
                <w:szCs w:val="20"/>
              </w:rPr>
            </w:pPr>
            <w:r w:rsidRPr="005B3D8C">
              <w:rPr>
                <w:rFonts w:ascii="Aptos" w:hAnsi="Aptos"/>
                <w:b/>
                <w:bCs/>
                <w:sz w:val="20"/>
                <w:szCs w:val="20"/>
              </w:rPr>
              <w:t>Warsztaty</w:t>
            </w:r>
          </w:p>
        </w:tc>
        <w:tc>
          <w:tcPr>
            <w:tcW w:w="635" w:type="pct"/>
          </w:tcPr>
          <w:p w14:paraId="25F4581F" w14:textId="77777777" w:rsidR="005234D2" w:rsidRPr="005B3D8C" w:rsidRDefault="005234D2" w:rsidP="007E0204">
            <w:pPr>
              <w:rPr>
                <w:rFonts w:ascii="Aptos" w:hAnsi="Aptos"/>
                <w:bCs/>
                <w:sz w:val="20"/>
                <w:szCs w:val="20"/>
              </w:rPr>
            </w:pPr>
            <w:r w:rsidRPr="005B3D8C">
              <w:rPr>
                <w:rFonts w:ascii="Aptos" w:hAnsi="Aptos"/>
                <w:bCs/>
                <w:sz w:val="20"/>
                <w:szCs w:val="20"/>
              </w:rPr>
              <w:t xml:space="preserve">Ul. Batorego 17, </w:t>
            </w:r>
          </w:p>
          <w:p w14:paraId="29E55F46" w14:textId="77777777" w:rsidR="005234D2" w:rsidRPr="005B3D8C" w:rsidRDefault="005234D2" w:rsidP="007E0204">
            <w:pPr>
              <w:rPr>
                <w:rFonts w:ascii="Aptos" w:hAnsi="Aptos"/>
                <w:bCs/>
                <w:sz w:val="20"/>
                <w:szCs w:val="20"/>
              </w:rPr>
            </w:pPr>
            <w:r w:rsidRPr="005B3D8C">
              <w:rPr>
                <w:rFonts w:ascii="Aptos" w:hAnsi="Aptos"/>
                <w:bCs/>
                <w:sz w:val="20"/>
                <w:szCs w:val="20"/>
              </w:rPr>
              <w:t xml:space="preserve">Sala nr 7, </w:t>
            </w:r>
          </w:p>
          <w:p w14:paraId="4CB1FA85" w14:textId="5F84DB3E" w:rsidR="005234D2" w:rsidRPr="005B3D8C" w:rsidRDefault="005234D2" w:rsidP="007E0204">
            <w:pPr>
              <w:rPr>
                <w:rFonts w:ascii="Aptos" w:hAnsi="Aptos"/>
                <w:bCs/>
                <w:sz w:val="20"/>
                <w:szCs w:val="20"/>
              </w:rPr>
            </w:pPr>
            <w:r w:rsidRPr="005B3D8C">
              <w:rPr>
                <w:rFonts w:ascii="Aptos" w:hAnsi="Aptos"/>
                <w:bCs/>
                <w:sz w:val="20"/>
                <w:szCs w:val="20"/>
              </w:rPr>
              <w:t>II p.</w:t>
            </w:r>
          </w:p>
        </w:tc>
        <w:tc>
          <w:tcPr>
            <w:tcW w:w="1463" w:type="pct"/>
            <w:shd w:val="clear" w:color="auto" w:fill="auto"/>
          </w:tcPr>
          <w:p w14:paraId="3EB65720" w14:textId="77777777" w:rsidR="00B70628" w:rsidRDefault="00B70628" w:rsidP="00B70628">
            <w:pPr>
              <w:rPr>
                <w:rFonts w:ascii="Aptos" w:hAnsi="Aptos"/>
                <w:sz w:val="20"/>
                <w:szCs w:val="20"/>
              </w:rPr>
            </w:pPr>
            <w:r w:rsidRPr="004872FA">
              <w:rPr>
                <w:rFonts w:ascii="Aptos" w:hAnsi="Aptos"/>
                <w:sz w:val="20"/>
                <w:szCs w:val="20"/>
              </w:rPr>
              <w:t>Postępowanie administracyjne: zasady ogólne; udział adwokata w postępowaniu administracyjnym; podanie - wszczęcie postępowania; pon</w:t>
            </w:r>
            <w:r>
              <w:rPr>
                <w:rFonts w:ascii="Aptos" w:hAnsi="Aptos"/>
                <w:sz w:val="20"/>
                <w:szCs w:val="20"/>
              </w:rPr>
              <w:t>a</w:t>
            </w:r>
            <w:r w:rsidRPr="004872FA">
              <w:rPr>
                <w:rFonts w:ascii="Aptos" w:hAnsi="Aptos"/>
                <w:sz w:val="20"/>
                <w:szCs w:val="20"/>
              </w:rPr>
              <w:t>glenie w przypadku bezczynności lub przewlekłości; postępowanie dowodowe i ciężar dowodzenia; udział w rozprawie administracyjnej; udział w mediacji; rozstrzygnięcia zapadaj</w:t>
            </w:r>
            <w:r>
              <w:rPr>
                <w:rFonts w:ascii="Aptos" w:hAnsi="Aptos"/>
                <w:sz w:val="20"/>
                <w:szCs w:val="20"/>
              </w:rPr>
              <w:t>ą</w:t>
            </w:r>
            <w:r w:rsidRPr="004872FA">
              <w:rPr>
                <w:rFonts w:ascii="Aptos" w:hAnsi="Aptos"/>
                <w:sz w:val="20"/>
                <w:szCs w:val="20"/>
              </w:rPr>
              <w:t>ce w postępowaniu administracyjnym; ugoda, milczące załatwienie sprawy</w:t>
            </w:r>
          </w:p>
          <w:p w14:paraId="62E4A911" w14:textId="18EAE54D" w:rsidR="00961DFF" w:rsidRPr="005B3D8C" w:rsidRDefault="00961DFF" w:rsidP="00A15867">
            <w:pPr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950" w:type="pct"/>
            <w:shd w:val="clear" w:color="auto" w:fill="auto"/>
          </w:tcPr>
          <w:p w14:paraId="7936D3EE" w14:textId="1227483D" w:rsidR="005234D2" w:rsidRPr="005B3D8C" w:rsidRDefault="005234D2" w:rsidP="00FA28FE">
            <w:pPr>
              <w:jc w:val="center"/>
              <w:rPr>
                <w:rFonts w:ascii="Aptos" w:hAnsi="Aptos"/>
                <w:b/>
                <w:i/>
                <w:sz w:val="20"/>
                <w:szCs w:val="20"/>
              </w:rPr>
            </w:pPr>
            <w:r w:rsidRPr="004872FA">
              <w:rPr>
                <w:rFonts w:ascii="Aptos" w:hAnsi="Aptos"/>
                <w:b/>
                <w:i/>
                <w:sz w:val="20"/>
                <w:szCs w:val="20"/>
              </w:rPr>
              <w:t>adw. Aleksander Gut</w:t>
            </w:r>
          </w:p>
        </w:tc>
      </w:tr>
      <w:tr w:rsidR="005234D2" w:rsidRPr="005B3D8C" w14:paraId="6D8269FD" w14:textId="77777777" w:rsidTr="005234D2">
        <w:tc>
          <w:tcPr>
            <w:tcW w:w="437" w:type="pct"/>
            <w:shd w:val="clear" w:color="auto" w:fill="auto"/>
          </w:tcPr>
          <w:p w14:paraId="37A2353B" w14:textId="4B06622D" w:rsidR="005234D2" w:rsidRPr="005B3D8C" w:rsidRDefault="005234D2" w:rsidP="00ED09E5">
            <w:pPr>
              <w:jc w:val="center"/>
              <w:rPr>
                <w:rFonts w:ascii="Aptos" w:hAnsi="Aptos"/>
                <w:sz w:val="20"/>
                <w:szCs w:val="20"/>
              </w:rPr>
            </w:pPr>
            <w:r w:rsidRPr="005B3D8C">
              <w:rPr>
                <w:rFonts w:ascii="Aptos" w:hAnsi="Aptos"/>
                <w:sz w:val="20"/>
                <w:szCs w:val="20"/>
              </w:rPr>
              <w:t>20.03.2025</w:t>
            </w:r>
          </w:p>
          <w:p w14:paraId="4191B0EE" w14:textId="3F013902" w:rsidR="005234D2" w:rsidRPr="005B3D8C" w:rsidRDefault="00961DFF" w:rsidP="00ED09E5">
            <w:pPr>
              <w:jc w:val="center"/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>/czwartek/</w:t>
            </w:r>
          </w:p>
          <w:p w14:paraId="7E313A2C" w14:textId="77777777" w:rsidR="005234D2" w:rsidRPr="005B3D8C" w:rsidRDefault="005234D2" w:rsidP="00ED09E5">
            <w:pPr>
              <w:jc w:val="center"/>
              <w:rPr>
                <w:rFonts w:ascii="Aptos" w:hAnsi="Aptos"/>
                <w:sz w:val="20"/>
                <w:szCs w:val="20"/>
              </w:rPr>
            </w:pPr>
          </w:p>
          <w:p w14:paraId="64E0E1B6" w14:textId="77777777" w:rsidR="005234D2" w:rsidRPr="005B3D8C" w:rsidRDefault="005234D2" w:rsidP="00ED09E5">
            <w:pPr>
              <w:jc w:val="center"/>
              <w:rPr>
                <w:rFonts w:ascii="Aptos" w:hAnsi="Aptos"/>
                <w:sz w:val="20"/>
                <w:szCs w:val="20"/>
              </w:rPr>
            </w:pPr>
          </w:p>
          <w:p w14:paraId="08C84E8B" w14:textId="2FDFDF34" w:rsidR="005234D2" w:rsidRPr="005B3D8C" w:rsidRDefault="005234D2" w:rsidP="00A15867">
            <w:pPr>
              <w:jc w:val="center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446" w:type="pct"/>
            <w:shd w:val="clear" w:color="auto" w:fill="auto"/>
          </w:tcPr>
          <w:p w14:paraId="0779E1A6" w14:textId="77777777" w:rsidR="005234D2" w:rsidRPr="005B3D8C" w:rsidRDefault="005234D2" w:rsidP="00A15867">
            <w:pPr>
              <w:rPr>
                <w:rFonts w:ascii="Aptos" w:hAnsi="Aptos"/>
                <w:sz w:val="20"/>
                <w:szCs w:val="20"/>
              </w:rPr>
            </w:pPr>
            <w:r w:rsidRPr="005B3D8C">
              <w:rPr>
                <w:rFonts w:ascii="Aptos" w:hAnsi="Aptos"/>
                <w:sz w:val="20"/>
                <w:szCs w:val="20"/>
              </w:rPr>
              <w:t>16.30-19.45</w:t>
            </w:r>
          </w:p>
        </w:tc>
        <w:tc>
          <w:tcPr>
            <w:tcW w:w="311" w:type="pct"/>
          </w:tcPr>
          <w:p w14:paraId="56C036F6" w14:textId="2AF0C330" w:rsidR="005234D2" w:rsidRPr="005B3D8C" w:rsidRDefault="009F11F9" w:rsidP="00ED09E5">
            <w:pPr>
              <w:jc w:val="center"/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>180</w:t>
            </w:r>
          </w:p>
        </w:tc>
        <w:tc>
          <w:tcPr>
            <w:tcW w:w="357" w:type="pct"/>
            <w:shd w:val="clear" w:color="auto" w:fill="auto"/>
          </w:tcPr>
          <w:p w14:paraId="72CF7365" w14:textId="3E90DECD" w:rsidR="005234D2" w:rsidRPr="005B3D8C" w:rsidRDefault="005234D2" w:rsidP="00ED09E5">
            <w:pPr>
              <w:jc w:val="center"/>
              <w:rPr>
                <w:rFonts w:ascii="Aptos" w:hAnsi="Aptos"/>
                <w:sz w:val="20"/>
                <w:szCs w:val="20"/>
              </w:rPr>
            </w:pPr>
            <w:r w:rsidRPr="005B3D8C">
              <w:rPr>
                <w:rFonts w:ascii="Aptos" w:hAnsi="Aptos"/>
                <w:sz w:val="20"/>
                <w:szCs w:val="20"/>
              </w:rPr>
              <w:t>Cała grupa</w:t>
            </w:r>
          </w:p>
        </w:tc>
        <w:tc>
          <w:tcPr>
            <w:tcW w:w="402" w:type="pct"/>
          </w:tcPr>
          <w:p w14:paraId="1B8AEF11" w14:textId="0478FDFF" w:rsidR="005234D2" w:rsidRPr="005B3D8C" w:rsidRDefault="005234D2" w:rsidP="006002BD">
            <w:pPr>
              <w:jc w:val="center"/>
              <w:rPr>
                <w:rFonts w:ascii="Aptos" w:hAnsi="Aptos"/>
                <w:b/>
                <w:bCs/>
                <w:sz w:val="20"/>
                <w:szCs w:val="20"/>
              </w:rPr>
            </w:pPr>
            <w:r w:rsidRPr="005B3D8C">
              <w:rPr>
                <w:rFonts w:ascii="Aptos" w:hAnsi="Aptos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635" w:type="pct"/>
          </w:tcPr>
          <w:p w14:paraId="12A9F317" w14:textId="77777777" w:rsidR="005234D2" w:rsidRPr="005B3D8C" w:rsidRDefault="005234D2" w:rsidP="007E0204">
            <w:pPr>
              <w:rPr>
                <w:rFonts w:ascii="Aptos" w:hAnsi="Aptos"/>
                <w:bCs/>
                <w:sz w:val="20"/>
                <w:szCs w:val="20"/>
              </w:rPr>
            </w:pPr>
            <w:r w:rsidRPr="005B3D8C">
              <w:rPr>
                <w:rFonts w:ascii="Aptos" w:hAnsi="Aptos"/>
                <w:bCs/>
                <w:sz w:val="20"/>
                <w:szCs w:val="20"/>
              </w:rPr>
              <w:t xml:space="preserve">Ul. Batorego 17, </w:t>
            </w:r>
          </w:p>
          <w:p w14:paraId="1CDF651E" w14:textId="77777777" w:rsidR="005234D2" w:rsidRPr="005B3D8C" w:rsidRDefault="005234D2" w:rsidP="007E0204">
            <w:pPr>
              <w:rPr>
                <w:rFonts w:ascii="Aptos" w:hAnsi="Aptos"/>
                <w:sz w:val="20"/>
                <w:szCs w:val="20"/>
              </w:rPr>
            </w:pPr>
            <w:r w:rsidRPr="005B3D8C">
              <w:rPr>
                <w:rFonts w:ascii="Aptos" w:hAnsi="Aptos"/>
                <w:sz w:val="20"/>
                <w:szCs w:val="20"/>
              </w:rPr>
              <w:t>Klub Adwokatów,</w:t>
            </w:r>
          </w:p>
          <w:p w14:paraId="3869CD22" w14:textId="4136E65F" w:rsidR="005234D2" w:rsidRPr="005B3D8C" w:rsidRDefault="005234D2" w:rsidP="007E0204">
            <w:pPr>
              <w:rPr>
                <w:rFonts w:ascii="Aptos" w:hAnsi="Aptos"/>
                <w:sz w:val="20"/>
                <w:szCs w:val="20"/>
              </w:rPr>
            </w:pPr>
            <w:r w:rsidRPr="005B3D8C">
              <w:rPr>
                <w:rFonts w:ascii="Aptos" w:hAnsi="Aptos"/>
                <w:sz w:val="20"/>
                <w:szCs w:val="20"/>
              </w:rPr>
              <w:t>III piętro</w:t>
            </w:r>
          </w:p>
        </w:tc>
        <w:tc>
          <w:tcPr>
            <w:tcW w:w="1463" w:type="pct"/>
            <w:shd w:val="clear" w:color="auto" w:fill="auto"/>
          </w:tcPr>
          <w:p w14:paraId="6E2984E7" w14:textId="77777777" w:rsidR="005234D2" w:rsidRDefault="005234D2" w:rsidP="00A15867">
            <w:pPr>
              <w:rPr>
                <w:rFonts w:ascii="Aptos" w:hAnsi="Aptos"/>
                <w:sz w:val="20"/>
                <w:szCs w:val="20"/>
              </w:rPr>
            </w:pPr>
            <w:r w:rsidRPr="004872FA">
              <w:rPr>
                <w:rFonts w:ascii="Aptos" w:hAnsi="Aptos"/>
                <w:sz w:val="20"/>
                <w:szCs w:val="20"/>
              </w:rPr>
              <w:t>Postępowanie sądowo-administracyjne: udział adwokata w postępowaniu przed WSA; skarga, sprzeciw, wniosek; wniosek o wstrzymanie wykonania zaskarżonego aktu lub czynności; udział w rozprawie; postępowanie dowodowe; postępowanie mediacyjne i tryb uproszczony; zawieszenie i podjęcie postępowania; rodzaje i skutki orzeczeń WSA;</w:t>
            </w:r>
          </w:p>
          <w:p w14:paraId="35D77D4B" w14:textId="77777777" w:rsidR="005234D2" w:rsidRDefault="005234D2" w:rsidP="00A15867">
            <w:pPr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>Konstrukcja skargi – aspekty praktyczne</w:t>
            </w:r>
          </w:p>
          <w:p w14:paraId="02F0B28F" w14:textId="38DBAF05" w:rsidR="00961DFF" w:rsidRPr="005B3D8C" w:rsidRDefault="00961DFF" w:rsidP="00A15867">
            <w:pPr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950" w:type="pct"/>
            <w:shd w:val="clear" w:color="auto" w:fill="auto"/>
          </w:tcPr>
          <w:p w14:paraId="426666CC" w14:textId="34FE177D" w:rsidR="005234D2" w:rsidRPr="005B3D8C" w:rsidRDefault="005234D2" w:rsidP="00FA28FE">
            <w:pPr>
              <w:jc w:val="center"/>
              <w:rPr>
                <w:rFonts w:ascii="Aptos" w:hAnsi="Aptos"/>
                <w:b/>
                <w:i/>
                <w:sz w:val="20"/>
                <w:szCs w:val="20"/>
              </w:rPr>
            </w:pPr>
            <w:r w:rsidRPr="004872FA">
              <w:rPr>
                <w:rFonts w:ascii="Aptos" w:hAnsi="Aptos"/>
                <w:b/>
                <w:i/>
                <w:sz w:val="20"/>
                <w:szCs w:val="20"/>
              </w:rPr>
              <w:t xml:space="preserve">adw. dr Tomasz </w:t>
            </w:r>
            <w:proofErr w:type="spellStart"/>
            <w:r w:rsidRPr="004872FA">
              <w:rPr>
                <w:rFonts w:ascii="Aptos" w:hAnsi="Aptos"/>
                <w:b/>
                <w:i/>
                <w:sz w:val="20"/>
                <w:szCs w:val="20"/>
              </w:rPr>
              <w:t>Gawarecki</w:t>
            </w:r>
            <w:proofErr w:type="spellEnd"/>
          </w:p>
        </w:tc>
      </w:tr>
      <w:tr w:rsidR="005234D2" w:rsidRPr="005B3D8C" w14:paraId="68D5E73E" w14:textId="77777777" w:rsidTr="005234D2">
        <w:tc>
          <w:tcPr>
            <w:tcW w:w="437" w:type="pct"/>
            <w:shd w:val="clear" w:color="auto" w:fill="auto"/>
          </w:tcPr>
          <w:p w14:paraId="2CF4CCA8" w14:textId="77777777" w:rsidR="005234D2" w:rsidRDefault="005234D2" w:rsidP="006644A4">
            <w:pPr>
              <w:jc w:val="center"/>
              <w:rPr>
                <w:rFonts w:ascii="Aptos" w:hAnsi="Aptos"/>
                <w:sz w:val="20"/>
                <w:szCs w:val="20"/>
              </w:rPr>
            </w:pPr>
            <w:r w:rsidRPr="005B3D8C">
              <w:rPr>
                <w:rFonts w:ascii="Aptos" w:hAnsi="Aptos"/>
                <w:sz w:val="20"/>
                <w:szCs w:val="20"/>
              </w:rPr>
              <w:t>26.03.2025</w:t>
            </w:r>
          </w:p>
          <w:p w14:paraId="528C373D" w14:textId="465C1515" w:rsidR="00961DFF" w:rsidRPr="005B3D8C" w:rsidRDefault="00961DFF" w:rsidP="006644A4">
            <w:pPr>
              <w:jc w:val="center"/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>/środa/</w:t>
            </w:r>
          </w:p>
        </w:tc>
        <w:tc>
          <w:tcPr>
            <w:tcW w:w="446" w:type="pct"/>
            <w:shd w:val="clear" w:color="auto" w:fill="auto"/>
          </w:tcPr>
          <w:p w14:paraId="682FFB2C" w14:textId="704C093A" w:rsidR="005234D2" w:rsidRPr="005B3D8C" w:rsidRDefault="005234D2" w:rsidP="00472F8E">
            <w:pPr>
              <w:rPr>
                <w:rFonts w:ascii="Aptos" w:hAnsi="Aptos"/>
                <w:sz w:val="20"/>
                <w:szCs w:val="20"/>
              </w:rPr>
            </w:pPr>
            <w:r w:rsidRPr="005B3D8C">
              <w:rPr>
                <w:rFonts w:ascii="Aptos" w:hAnsi="Aptos"/>
                <w:sz w:val="20"/>
                <w:szCs w:val="20"/>
              </w:rPr>
              <w:t>16.30-</w:t>
            </w:r>
            <w:r>
              <w:rPr>
                <w:rFonts w:ascii="Aptos" w:hAnsi="Aptos"/>
                <w:sz w:val="20"/>
                <w:szCs w:val="20"/>
              </w:rPr>
              <w:t>19:45</w:t>
            </w:r>
          </w:p>
        </w:tc>
        <w:tc>
          <w:tcPr>
            <w:tcW w:w="311" w:type="pct"/>
          </w:tcPr>
          <w:p w14:paraId="5E15DA11" w14:textId="27A73B8E" w:rsidR="005234D2" w:rsidRDefault="00472F8E" w:rsidP="005E639D">
            <w:pPr>
              <w:jc w:val="center"/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>180</w:t>
            </w:r>
          </w:p>
          <w:p w14:paraId="075BB697" w14:textId="77777777" w:rsidR="009F11F9" w:rsidRDefault="009F11F9" w:rsidP="005E639D">
            <w:pPr>
              <w:jc w:val="center"/>
              <w:rPr>
                <w:rFonts w:ascii="Aptos" w:hAnsi="Aptos"/>
                <w:sz w:val="20"/>
                <w:szCs w:val="20"/>
              </w:rPr>
            </w:pPr>
          </w:p>
          <w:p w14:paraId="64786E5C" w14:textId="77777777" w:rsidR="009F11F9" w:rsidRDefault="009F11F9" w:rsidP="005E639D">
            <w:pPr>
              <w:jc w:val="center"/>
              <w:rPr>
                <w:rFonts w:ascii="Aptos" w:hAnsi="Aptos"/>
                <w:sz w:val="20"/>
                <w:szCs w:val="20"/>
              </w:rPr>
            </w:pPr>
          </w:p>
          <w:p w14:paraId="7B2E9F67" w14:textId="77777777" w:rsidR="009F11F9" w:rsidRDefault="009F11F9" w:rsidP="005E639D">
            <w:pPr>
              <w:jc w:val="center"/>
              <w:rPr>
                <w:rFonts w:ascii="Aptos" w:hAnsi="Aptos"/>
                <w:sz w:val="20"/>
                <w:szCs w:val="20"/>
              </w:rPr>
            </w:pPr>
          </w:p>
          <w:p w14:paraId="2F1061A8" w14:textId="300AD9BA" w:rsidR="009F11F9" w:rsidRPr="005B3D8C" w:rsidRDefault="009F11F9" w:rsidP="005E639D">
            <w:pPr>
              <w:jc w:val="center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357" w:type="pct"/>
            <w:shd w:val="clear" w:color="auto" w:fill="auto"/>
          </w:tcPr>
          <w:p w14:paraId="534E0CB4" w14:textId="27096910" w:rsidR="005234D2" w:rsidRPr="005B3D8C" w:rsidRDefault="005234D2" w:rsidP="005E639D">
            <w:pPr>
              <w:jc w:val="center"/>
              <w:rPr>
                <w:rFonts w:ascii="Aptos" w:hAnsi="Aptos"/>
                <w:sz w:val="20"/>
                <w:szCs w:val="20"/>
              </w:rPr>
            </w:pPr>
            <w:r w:rsidRPr="005B3D8C">
              <w:rPr>
                <w:rFonts w:ascii="Aptos" w:hAnsi="Aptos"/>
                <w:sz w:val="20"/>
                <w:szCs w:val="20"/>
              </w:rPr>
              <w:t>Grupa 1</w:t>
            </w:r>
          </w:p>
        </w:tc>
        <w:tc>
          <w:tcPr>
            <w:tcW w:w="402" w:type="pct"/>
          </w:tcPr>
          <w:p w14:paraId="3612B3CA" w14:textId="6EAFA267" w:rsidR="005234D2" w:rsidRPr="005B3D8C" w:rsidRDefault="005234D2" w:rsidP="006002BD">
            <w:pPr>
              <w:jc w:val="center"/>
              <w:rPr>
                <w:rFonts w:ascii="Aptos" w:hAnsi="Aptos"/>
                <w:b/>
                <w:bCs/>
                <w:sz w:val="20"/>
                <w:szCs w:val="20"/>
              </w:rPr>
            </w:pPr>
            <w:r w:rsidRPr="005B3D8C">
              <w:rPr>
                <w:rFonts w:ascii="Aptos" w:hAnsi="Aptos"/>
                <w:b/>
                <w:bCs/>
                <w:sz w:val="20"/>
                <w:szCs w:val="20"/>
              </w:rPr>
              <w:t>Warsztaty</w:t>
            </w:r>
          </w:p>
          <w:p w14:paraId="744A2E7A" w14:textId="311C07E5" w:rsidR="005234D2" w:rsidRPr="005B3D8C" w:rsidRDefault="005234D2" w:rsidP="006002BD">
            <w:pPr>
              <w:jc w:val="center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  <w:tc>
          <w:tcPr>
            <w:tcW w:w="635" w:type="pct"/>
          </w:tcPr>
          <w:p w14:paraId="36573EA1" w14:textId="77777777" w:rsidR="005234D2" w:rsidRPr="005B3D8C" w:rsidRDefault="005234D2" w:rsidP="007E0204">
            <w:pPr>
              <w:rPr>
                <w:rFonts w:ascii="Aptos" w:hAnsi="Aptos"/>
                <w:bCs/>
                <w:sz w:val="20"/>
                <w:szCs w:val="20"/>
              </w:rPr>
            </w:pPr>
            <w:r w:rsidRPr="005B3D8C">
              <w:rPr>
                <w:rFonts w:ascii="Aptos" w:hAnsi="Aptos"/>
                <w:bCs/>
                <w:sz w:val="20"/>
                <w:szCs w:val="20"/>
              </w:rPr>
              <w:t xml:space="preserve">Ul. Batorego 17, </w:t>
            </w:r>
          </w:p>
          <w:p w14:paraId="4C0A7995" w14:textId="77777777" w:rsidR="005234D2" w:rsidRPr="005B3D8C" w:rsidRDefault="005234D2" w:rsidP="007E0204">
            <w:pPr>
              <w:rPr>
                <w:rFonts w:ascii="Aptos" w:hAnsi="Aptos"/>
                <w:bCs/>
                <w:sz w:val="20"/>
                <w:szCs w:val="20"/>
              </w:rPr>
            </w:pPr>
            <w:r w:rsidRPr="005B3D8C">
              <w:rPr>
                <w:rFonts w:ascii="Aptos" w:hAnsi="Aptos"/>
                <w:bCs/>
                <w:sz w:val="20"/>
                <w:szCs w:val="20"/>
              </w:rPr>
              <w:t xml:space="preserve">Sala nr 7, </w:t>
            </w:r>
          </w:p>
          <w:p w14:paraId="7E370E4A" w14:textId="48E733D4" w:rsidR="005234D2" w:rsidRPr="005B3D8C" w:rsidRDefault="005234D2" w:rsidP="007E0204">
            <w:pPr>
              <w:rPr>
                <w:rFonts w:ascii="Aptos" w:hAnsi="Aptos"/>
                <w:sz w:val="20"/>
                <w:szCs w:val="20"/>
              </w:rPr>
            </w:pPr>
            <w:r w:rsidRPr="005B3D8C">
              <w:rPr>
                <w:rFonts w:ascii="Aptos" w:hAnsi="Aptos"/>
                <w:bCs/>
                <w:sz w:val="20"/>
                <w:szCs w:val="20"/>
              </w:rPr>
              <w:t>II p.</w:t>
            </w:r>
          </w:p>
        </w:tc>
        <w:tc>
          <w:tcPr>
            <w:tcW w:w="1463" w:type="pct"/>
            <w:shd w:val="clear" w:color="auto" w:fill="auto"/>
          </w:tcPr>
          <w:p w14:paraId="1ADAB73B" w14:textId="77777777" w:rsidR="00B70628" w:rsidRDefault="00B70628" w:rsidP="00B70628">
            <w:pPr>
              <w:rPr>
                <w:rFonts w:ascii="Aptos" w:hAnsi="Aptos"/>
                <w:sz w:val="20"/>
                <w:szCs w:val="20"/>
              </w:rPr>
            </w:pPr>
            <w:r w:rsidRPr="004872FA">
              <w:rPr>
                <w:rFonts w:ascii="Aptos" w:hAnsi="Aptos"/>
                <w:sz w:val="20"/>
                <w:szCs w:val="20"/>
              </w:rPr>
              <w:t xml:space="preserve">Środki odwoławcze i postępowanie przed NSA: skarga kasacyjna; zażalenie; udział w rozprawie i prawo zrzeczenia się rozprawy; rodzaje i skutki orzeczeń NSA; koszty postępowania </w:t>
            </w:r>
            <w:proofErr w:type="spellStart"/>
            <w:r w:rsidRPr="004872FA">
              <w:rPr>
                <w:rFonts w:ascii="Aptos" w:hAnsi="Aptos"/>
                <w:sz w:val="20"/>
                <w:szCs w:val="20"/>
              </w:rPr>
              <w:t>sądowoadministracyjnego</w:t>
            </w:r>
            <w:proofErr w:type="spellEnd"/>
            <w:r w:rsidRPr="004872FA">
              <w:rPr>
                <w:rFonts w:ascii="Aptos" w:hAnsi="Aptos"/>
                <w:sz w:val="20"/>
                <w:szCs w:val="20"/>
              </w:rPr>
              <w:t xml:space="preserve"> (wpis, opłata kancelaryjna, zwolnienie od kosztów sądowych); skarga o wznowienie postępowania </w:t>
            </w:r>
            <w:proofErr w:type="spellStart"/>
            <w:r w:rsidRPr="004872FA">
              <w:rPr>
                <w:rFonts w:ascii="Aptos" w:hAnsi="Aptos"/>
                <w:sz w:val="20"/>
                <w:szCs w:val="20"/>
              </w:rPr>
              <w:t>sądowoadministracyjnego</w:t>
            </w:r>
            <w:proofErr w:type="spellEnd"/>
            <w:r w:rsidRPr="004872FA">
              <w:rPr>
                <w:rFonts w:ascii="Aptos" w:hAnsi="Aptos"/>
                <w:sz w:val="20"/>
                <w:szCs w:val="20"/>
              </w:rPr>
              <w:t>, skarga o stwierdzenie niezgodności z prawem prawomocnego orzeczenia</w:t>
            </w:r>
          </w:p>
          <w:p w14:paraId="1D13718A" w14:textId="77777777" w:rsidR="005234D2" w:rsidRDefault="005234D2" w:rsidP="004872FA">
            <w:pPr>
              <w:rPr>
                <w:rFonts w:ascii="Aptos" w:hAnsi="Aptos"/>
                <w:sz w:val="20"/>
                <w:szCs w:val="20"/>
              </w:rPr>
            </w:pPr>
          </w:p>
          <w:p w14:paraId="347D3154" w14:textId="2B4F7E87" w:rsidR="005234D2" w:rsidRPr="005B3D8C" w:rsidRDefault="005234D2" w:rsidP="004872FA">
            <w:pPr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950" w:type="pct"/>
            <w:shd w:val="clear" w:color="auto" w:fill="auto"/>
          </w:tcPr>
          <w:p w14:paraId="657303A5" w14:textId="77777777" w:rsidR="005234D2" w:rsidRDefault="005234D2" w:rsidP="00FA28FE">
            <w:pPr>
              <w:jc w:val="center"/>
              <w:rPr>
                <w:rFonts w:ascii="Aptos" w:hAnsi="Aptos"/>
                <w:b/>
                <w:i/>
                <w:sz w:val="20"/>
                <w:szCs w:val="20"/>
              </w:rPr>
            </w:pPr>
          </w:p>
          <w:p w14:paraId="085FC349" w14:textId="5408FFCA" w:rsidR="005234D2" w:rsidRDefault="00B70628" w:rsidP="00FA28FE">
            <w:pPr>
              <w:jc w:val="center"/>
              <w:rPr>
                <w:rFonts w:ascii="Aptos" w:hAnsi="Aptos"/>
                <w:b/>
                <w:i/>
                <w:sz w:val="20"/>
                <w:szCs w:val="20"/>
              </w:rPr>
            </w:pPr>
            <w:r w:rsidRPr="004872FA">
              <w:rPr>
                <w:rFonts w:ascii="Aptos" w:hAnsi="Aptos"/>
                <w:b/>
                <w:i/>
                <w:sz w:val="20"/>
                <w:szCs w:val="20"/>
              </w:rPr>
              <w:t>adw. Aleksander Gut</w:t>
            </w:r>
          </w:p>
          <w:p w14:paraId="41DA254E" w14:textId="6755A0AA" w:rsidR="005234D2" w:rsidRPr="005B3D8C" w:rsidRDefault="005234D2" w:rsidP="00FA28FE">
            <w:pPr>
              <w:jc w:val="center"/>
              <w:rPr>
                <w:rFonts w:ascii="Aptos" w:hAnsi="Aptos"/>
                <w:b/>
                <w:i/>
                <w:sz w:val="20"/>
                <w:szCs w:val="20"/>
              </w:rPr>
            </w:pPr>
          </w:p>
        </w:tc>
      </w:tr>
      <w:tr w:rsidR="005234D2" w:rsidRPr="005B3D8C" w14:paraId="4474D2BC" w14:textId="77777777" w:rsidTr="005234D2">
        <w:trPr>
          <w:trHeight w:val="847"/>
        </w:trPr>
        <w:tc>
          <w:tcPr>
            <w:tcW w:w="437" w:type="pct"/>
            <w:shd w:val="clear" w:color="auto" w:fill="auto"/>
          </w:tcPr>
          <w:p w14:paraId="55A1AE7B" w14:textId="77777777" w:rsidR="005234D2" w:rsidRDefault="005234D2" w:rsidP="006644A4">
            <w:pPr>
              <w:jc w:val="center"/>
              <w:rPr>
                <w:rFonts w:ascii="Aptos" w:hAnsi="Aptos"/>
                <w:sz w:val="20"/>
                <w:szCs w:val="20"/>
              </w:rPr>
            </w:pPr>
            <w:r w:rsidRPr="005B3D8C">
              <w:rPr>
                <w:rFonts w:ascii="Aptos" w:hAnsi="Aptos"/>
                <w:sz w:val="20"/>
                <w:szCs w:val="20"/>
              </w:rPr>
              <w:lastRenderedPageBreak/>
              <w:t>27.03.2025</w:t>
            </w:r>
          </w:p>
          <w:p w14:paraId="56291D03" w14:textId="36AF7515" w:rsidR="00961DFF" w:rsidRPr="005B3D8C" w:rsidRDefault="00961DFF" w:rsidP="006644A4">
            <w:pPr>
              <w:jc w:val="center"/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>/czwartek/</w:t>
            </w:r>
          </w:p>
        </w:tc>
        <w:tc>
          <w:tcPr>
            <w:tcW w:w="446" w:type="pct"/>
            <w:shd w:val="clear" w:color="auto" w:fill="auto"/>
          </w:tcPr>
          <w:p w14:paraId="024ADAA7" w14:textId="68CD25D5" w:rsidR="005234D2" w:rsidRPr="005B3D8C" w:rsidRDefault="005234D2" w:rsidP="005E639D">
            <w:pPr>
              <w:rPr>
                <w:rFonts w:ascii="Aptos" w:hAnsi="Aptos"/>
                <w:sz w:val="20"/>
                <w:szCs w:val="20"/>
              </w:rPr>
            </w:pPr>
            <w:r w:rsidRPr="005B3D8C">
              <w:rPr>
                <w:rFonts w:ascii="Aptos" w:hAnsi="Aptos"/>
                <w:sz w:val="20"/>
                <w:szCs w:val="20"/>
              </w:rPr>
              <w:t>16.30-19.45</w:t>
            </w:r>
          </w:p>
        </w:tc>
        <w:tc>
          <w:tcPr>
            <w:tcW w:w="311" w:type="pct"/>
          </w:tcPr>
          <w:p w14:paraId="049B535F" w14:textId="276115E8" w:rsidR="009F11F9" w:rsidRPr="005B3D8C" w:rsidRDefault="00961DFF" w:rsidP="005E639D">
            <w:pPr>
              <w:jc w:val="center"/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>180</w:t>
            </w:r>
          </w:p>
        </w:tc>
        <w:tc>
          <w:tcPr>
            <w:tcW w:w="357" w:type="pct"/>
            <w:shd w:val="clear" w:color="auto" w:fill="auto"/>
          </w:tcPr>
          <w:p w14:paraId="0CB2F4FD" w14:textId="227F3184" w:rsidR="005234D2" w:rsidRPr="005B3D8C" w:rsidRDefault="005234D2" w:rsidP="005E639D">
            <w:pPr>
              <w:jc w:val="center"/>
              <w:rPr>
                <w:rFonts w:ascii="Aptos" w:hAnsi="Aptos"/>
                <w:sz w:val="20"/>
                <w:szCs w:val="20"/>
              </w:rPr>
            </w:pPr>
            <w:r w:rsidRPr="005B3D8C">
              <w:rPr>
                <w:rFonts w:ascii="Aptos" w:hAnsi="Aptos"/>
                <w:sz w:val="20"/>
                <w:szCs w:val="20"/>
              </w:rPr>
              <w:t>Grupa 2</w:t>
            </w:r>
          </w:p>
        </w:tc>
        <w:tc>
          <w:tcPr>
            <w:tcW w:w="402" w:type="pct"/>
          </w:tcPr>
          <w:p w14:paraId="486D49DB" w14:textId="7A3E79E3" w:rsidR="005234D2" w:rsidRPr="005B3D8C" w:rsidRDefault="005234D2" w:rsidP="006002BD">
            <w:pPr>
              <w:jc w:val="center"/>
              <w:rPr>
                <w:rFonts w:ascii="Aptos" w:hAnsi="Aptos"/>
                <w:b/>
                <w:bCs/>
                <w:sz w:val="20"/>
                <w:szCs w:val="20"/>
              </w:rPr>
            </w:pPr>
            <w:r w:rsidRPr="005B3D8C">
              <w:rPr>
                <w:rFonts w:ascii="Aptos" w:hAnsi="Aptos"/>
                <w:b/>
                <w:bCs/>
                <w:sz w:val="20"/>
                <w:szCs w:val="20"/>
              </w:rPr>
              <w:t>Warsztaty</w:t>
            </w:r>
          </w:p>
        </w:tc>
        <w:tc>
          <w:tcPr>
            <w:tcW w:w="635" w:type="pct"/>
          </w:tcPr>
          <w:p w14:paraId="68BC18AA" w14:textId="77777777" w:rsidR="005234D2" w:rsidRPr="005B3D8C" w:rsidRDefault="005234D2" w:rsidP="007E0204">
            <w:pPr>
              <w:rPr>
                <w:rFonts w:ascii="Aptos" w:hAnsi="Aptos"/>
                <w:bCs/>
                <w:sz w:val="20"/>
                <w:szCs w:val="20"/>
              </w:rPr>
            </w:pPr>
            <w:r w:rsidRPr="005B3D8C">
              <w:rPr>
                <w:rFonts w:ascii="Aptos" w:hAnsi="Aptos"/>
                <w:bCs/>
                <w:sz w:val="20"/>
                <w:szCs w:val="20"/>
              </w:rPr>
              <w:t xml:space="preserve">Ul. Batorego 17, </w:t>
            </w:r>
          </w:p>
          <w:p w14:paraId="130B2AFF" w14:textId="77777777" w:rsidR="005234D2" w:rsidRPr="005B3D8C" w:rsidRDefault="005234D2" w:rsidP="007E0204">
            <w:pPr>
              <w:rPr>
                <w:rFonts w:ascii="Aptos" w:hAnsi="Aptos"/>
                <w:bCs/>
                <w:sz w:val="20"/>
                <w:szCs w:val="20"/>
              </w:rPr>
            </w:pPr>
            <w:r w:rsidRPr="005B3D8C">
              <w:rPr>
                <w:rFonts w:ascii="Aptos" w:hAnsi="Aptos"/>
                <w:bCs/>
                <w:sz w:val="20"/>
                <w:szCs w:val="20"/>
              </w:rPr>
              <w:t xml:space="preserve">Sala nr 7, </w:t>
            </w:r>
          </w:p>
          <w:p w14:paraId="23B72D05" w14:textId="2E7D2811" w:rsidR="005234D2" w:rsidRPr="005B3D8C" w:rsidRDefault="005234D2" w:rsidP="007E0204">
            <w:pPr>
              <w:rPr>
                <w:rFonts w:ascii="Aptos" w:hAnsi="Aptos"/>
                <w:bCs/>
                <w:sz w:val="20"/>
                <w:szCs w:val="20"/>
              </w:rPr>
            </w:pPr>
            <w:r w:rsidRPr="005B3D8C">
              <w:rPr>
                <w:rFonts w:ascii="Aptos" w:hAnsi="Aptos"/>
                <w:bCs/>
                <w:sz w:val="20"/>
                <w:szCs w:val="20"/>
              </w:rPr>
              <w:t>II p.</w:t>
            </w:r>
          </w:p>
        </w:tc>
        <w:tc>
          <w:tcPr>
            <w:tcW w:w="1463" w:type="pct"/>
            <w:shd w:val="clear" w:color="auto" w:fill="auto"/>
          </w:tcPr>
          <w:p w14:paraId="5E326816" w14:textId="77777777" w:rsidR="00B70628" w:rsidRDefault="00B70628" w:rsidP="00B70628">
            <w:pPr>
              <w:rPr>
                <w:rFonts w:ascii="Aptos" w:hAnsi="Aptos"/>
                <w:sz w:val="20"/>
                <w:szCs w:val="20"/>
              </w:rPr>
            </w:pPr>
            <w:r w:rsidRPr="004872FA">
              <w:rPr>
                <w:rFonts w:ascii="Aptos" w:hAnsi="Aptos"/>
                <w:sz w:val="20"/>
                <w:szCs w:val="20"/>
              </w:rPr>
              <w:t xml:space="preserve">Środki odwoławcze i postępowanie przed NSA: skarga kasacyjna; zażalenie; udział w rozprawie i prawo zrzeczenia się rozprawy; rodzaje i skutki orzeczeń NSA; koszty postępowania </w:t>
            </w:r>
            <w:proofErr w:type="spellStart"/>
            <w:r w:rsidRPr="004872FA">
              <w:rPr>
                <w:rFonts w:ascii="Aptos" w:hAnsi="Aptos"/>
                <w:sz w:val="20"/>
                <w:szCs w:val="20"/>
              </w:rPr>
              <w:t>sądowoadministracyjnego</w:t>
            </w:r>
            <w:proofErr w:type="spellEnd"/>
            <w:r w:rsidRPr="004872FA">
              <w:rPr>
                <w:rFonts w:ascii="Aptos" w:hAnsi="Aptos"/>
                <w:sz w:val="20"/>
                <w:szCs w:val="20"/>
              </w:rPr>
              <w:t xml:space="preserve"> (wpis, opłata kancelaryjna, zwolnienie od kosztów sądowych); skarga o wznowienie postępowania </w:t>
            </w:r>
            <w:proofErr w:type="spellStart"/>
            <w:r w:rsidRPr="004872FA">
              <w:rPr>
                <w:rFonts w:ascii="Aptos" w:hAnsi="Aptos"/>
                <w:sz w:val="20"/>
                <w:szCs w:val="20"/>
              </w:rPr>
              <w:t>sądowoadministracyjnego</w:t>
            </w:r>
            <w:proofErr w:type="spellEnd"/>
            <w:r w:rsidRPr="004872FA">
              <w:rPr>
                <w:rFonts w:ascii="Aptos" w:hAnsi="Aptos"/>
                <w:sz w:val="20"/>
                <w:szCs w:val="20"/>
              </w:rPr>
              <w:t>, skarga o stwierdzenie niezgodności z prawem prawomocnego orzeczenia</w:t>
            </w:r>
          </w:p>
          <w:p w14:paraId="39B28FBC" w14:textId="77777777" w:rsidR="005234D2" w:rsidRDefault="005234D2" w:rsidP="00603F35">
            <w:pPr>
              <w:rPr>
                <w:rFonts w:ascii="Aptos" w:hAnsi="Aptos"/>
                <w:sz w:val="20"/>
                <w:szCs w:val="20"/>
              </w:rPr>
            </w:pPr>
          </w:p>
          <w:p w14:paraId="12410474" w14:textId="77777777" w:rsidR="005234D2" w:rsidRDefault="005234D2" w:rsidP="00603F35">
            <w:pPr>
              <w:rPr>
                <w:rFonts w:ascii="Aptos" w:hAnsi="Aptos"/>
                <w:sz w:val="20"/>
                <w:szCs w:val="20"/>
              </w:rPr>
            </w:pPr>
          </w:p>
          <w:p w14:paraId="4546D489" w14:textId="1FFDA52D" w:rsidR="005234D2" w:rsidRPr="005B3D8C" w:rsidRDefault="005234D2" w:rsidP="00603F35">
            <w:pPr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950" w:type="pct"/>
            <w:shd w:val="clear" w:color="auto" w:fill="auto"/>
          </w:tcPr>
          <w:p w14:paraId="68984DA3" w14:textId="77777777" w:rsidR="005234D2" w:rsidRDefault="005234D2" w:rsidP="00FA28FE">
            <w:pPr>
              <w:jc w:val="center"/>
              <w:rPr>
                <w:rFonts w:ascii="Aptos" w:hAnsi="Aptos"/>
                <w:b/>
                <w:i/>
                <w:sz w:val="20"/>
                <w:szCs w:val="20"/>
              </w:rPr>
            </w:pPr>
          </w:p>
          <w:p w14:paraId="3E6C75D8" w14:textId="7849C55E" w:rsidR="005234D2" w:rsidRDefault="00B70628" w:rsidP="00FA28FE">
            <w:pPr>
              <w:jc w:val="center"/>
              <w:rPr>
                <w:rFonts w:ascii="Aptos" w:hAnsi="Aptos"/>
                <w:b/>
                <w:i/>
                <w:sz w:val="20"/>
                <w:szCs w:val="20"/>
              </w:rPr>
            </w:pPr>
            <w:r w:rsidRPr="004872FA">
              <w:rPr>
                <w:rFonts w:ascii="Aptos" w:hAnsi="Aptos"/>
                <w:b/>
                <w:i/>
                <w:sz w:val="20"/>
                <w:szCs w:val="20"/>
              </w:rPr>
              <w:t>adw. Aleksander Gut</w:t>
            </w:r>
          </w:p>
          <w:p w14:paraId="61F1BFE6" w14:textId="77777777" w:rsidR="005234D2" w:rsidRDefault="005234D2" w:rsidP="00FA28FE">
            <w:pPr>
              <w:jc w:val="center"/>
              <w:rPr>
                <w:rFonts w:ascii="Aptos" w:hAnsi="Aptos"/>
                <w:b/>
                <w:i/>
                <w:sz w:val="20"/>
                <w:szCs w:val="20"/>
              </w:rPr>
            </w:pPr>
          </w:p>
          <w:p w14:paraId="49545CB1" w14:textId="525E4EC7" w:rsidR="005234D2" w:rsidRPr="005B3D8C" w:rsidRDefault="005234D2" w:rsidP="00FA28FE">
            <w:pPr>
              <w:jc w:val="center"/>
              <w:rPr>
                <w:rFonts w:ascii="Aptos" w:hAnsi="Aptos"/>
                <w:b/>
                <w:i/>
                <w:sz w:val="20"/>
                <w:szCs w:val="20"/>
              </w:rPr>
            </w:pPr>
          </w:p>
        </w:tc>
      </w:tr>
      <w:tr w:rsidR="005234D2" w:rsidRPr="005B3D8C" w14:paraId="591FBAFF" w14:textId="77777777" w:rsidTr="005234D2">
        <w:tc>
          <w:tcPr>
            <w:tcW w:w="437" w:type="pct"/>
            <w:shd w:val="clear" w:color="auto" w:fill="auto"/>
          </w:tcPr>
          <w:p w14:paraId="42404C54" w14:textId="2A7D428A" w:rsidR="005234D2" w:rsidRPr="005B3D8C" w:rsidRDefault="005234D2" w:rsidP="005E639D">
            <w:pPr>
              <w:jc w:val="center"/>
              <w:rPr>
                <w:rFonts w:ascii="Aptos" w:hAnsi="Aptos"/>
                <w:sz w:val="20"/>
                <w:szCs w:val="20"/>
              </w:rPr>
            </w:pPr>
            <w:r w:rsidRPr="005B3D8C">
              <w:rPr>
                <w:rFonts w:ascii="Aptos" w:hAnsi="Aptos"/>
                <w:sz w:val="20"/>
                <w:szCs w:val="20"/>
              </w:rPr>
              <w:t>3.04.2025</w:t>
            </w:r>
          </w:p>
          <w:p w14:paraId="5F015C73" w14:textId="042B7CA7" w:rsidR="005234D2" w:rsidRPr="005B3D8C" w:rsidRDefault="00961DFF" w:rsidP="006644A4">
            <w:pPr>
              <w:jc w:val="center"/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>/czwartek/</w:t>
            </w:r>
          </w:p>
        </w:tc>
        <w:tc>
          <w:tcPr>
            <w:tcW w:w="446" w:type="pct"/>
            <w:shd w:val="clear" w:color="auto" w:fill="auto"/>
          </w:tcPr>
          <w:p w14:paraId="52449625" w14:textId="6772090A" w:rsidR="005234D2" w:rsidRPr="005B3D8C" w:rsidRDefault="005234D2" w:rsidP="005E639D">
            <w:pPr>
              <w:rPr>
                <w:rFonts w:ascii="Aptos" w:hAnsi="Aptos"/>
                <w:sz w:val="20"/>
                <w:szCs w:val="20"/>
              </w:rPr>
            </w:pPr>
            <w:r w:rsidRPr="005B3D8C">
              <w:rPr>
                <w:rFonts w:ascii="Aptos" w:hAnsi="Aptos"/>
                <w:sz w:val="20"/>
                <w:szCs w:val="20"/>
              </w:rPr>
              <w:t>16.30-19.45</w:t>
            </w:r>
          </w:p>
        </w:tc>
        <w:tc>
          <w:tcPr>
            <w:tcW w:w="311" w:type="pct"/>
          </w:tcPr>
          <w:p w14:paraId="2C740548" w14:textId="77FAD997" w:rsidR="005234D2" w:rsidRPr="005B3D8C" w:rsidRDefault="009F11F9" w:rsidP="00650CED">
            <w:pPr>
              <w:jc w:val="center"/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>180</w:t>
            </w:r>
          </w:p>
        </w:tc>
        <w:tc>
          <w:tcPr>
            <w:tcW w:w="357" w:type="pct"/>
            <w:shd w:val="clear" w:color="auto" w:fill="auto"/>
          </w:tcPr>
          <w:p w14:paraId="2C40F8A3" w14:textId="55DA22C0" w:rsidR="005234D2" w:rsidRPr="005B3D8C" w:rsidRDefault="005234D2" w:rsidP="00650CED">
            <w:pPr>
              <w:jc w:val="center"/>
              <w:rPr>
                <w:rFonts w:ascii="Aptos" w:hAnsi="Aptos"/>
                <w:sz w:val="20"/>
                <w:szCs w:val="20"/>
              </w:rPr>
            </w:pPr>
            <w:r w:rsidRPr="005B3D8C">
              <w:rPr>
                <w:rFonts w:ascii="Aptos" w:hAnsi="Aptos"/>
                <w:sz w:val="20"/>
                <w:szCs w:val="20"/>
              </w:rPr>
              <w:t>Cała grupa</w:t>
            </w:r>
          </w:p>
        </w:tc>
        <w:tc>
          <w:tcPr>
            <w:tcW w:w="402" w:type="pct"/>
          </w:tcPr>
          <w:p w14:paraId="538F4DF8" w14:textId="5CC37BD7" w:rsidR="005234D2" w:rsidRPr="005B3D8C" w:rsidRDefault="005234D2" w:rsidP="006002BD">
            <w:pPr>
              <w:jc w:val="center"/>
              <w:rPr>
                <w:rFonts w:ascii="Aptos" w:hAnsi="Aptos"/>
                <w:b/>
                <w:bCs/>
                <w:sz w:val="20"/>
                <w:szCs w:val="20"/>
              </w:rPr>
            </w:pPr>
            <w:r w:rsidRPr="005B3D8C">
              <w:rPr>
                <w:rFonts w:ascii="Aptos" w:hAnsi="Aptos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635" w:type="pct"/>
          </w:tcPr>
          <w:p w14:paraId="4F6B7EE0" w14:textId="77777777" w:rsidR="005234D2" w:rsidRPr="005B3D8C" w:rsidRDefault="005234D2" w:rsidP="007E0204">
            <w:pPr>
              <w:rPr>
                <w:rFonts w:ascii="Aptos" w:hAnsi="Aptos"/>
                <w:bCs/>
                <w:sz w:val="20"/>
                <w:szCs w:val="20"/>
              </w:rPr>
            </w:pPr>
            <w:r w:rsidRPr="005B3D8C">
              <w:rPr>
                <w:rFonts w:ascii="Aptos" w:hAnsi="Aptos"/>
                <w:bCs/>
                <w:sz w:val="20"/>
                <w:szCs w:val="20"/>
              </w:rPr>
              <w:t xml:space="preserve">Ul. Batorego 17, </w:t>
            </w:r>
          </w:p>
          <w:p w14:paraId="69EF34A9" w14:textId="77777777" w:rsidR="005234D2" w:rsidRPr="005B3D8C" w:rsidRDefault="005234D2" w:rsidP="007E0204">
            <w:pPr>
              <w:rPr>
                <w:rFonts w:ascii="Aptos" w:hAnsi="Aptos"/>
                <w:sz w:val="20"/>
                <w:szCs w:val="20"/>
              </w:rPr>
            </w:pPr>
            <w:r w:rsidRPr="005B3D8C">
              <w:rPr>
                <w:rFonts w:ascii="Aptos" w:hAnsi="Aptos"/>
                <w:sz w:val="20"/>
                <w:szCs w:val="20"/>
              </w:rPr>
              <w:t>Klub Adwokatów,</w:t>
            </w:r>
          </w:p>
          <w:p w14:paraId="3BAF0B3F" w14:textId="18C416B5" w:rsidR="005234D2" w:rsidRPr="005B3D8C" w:rsidRDefault="005234D2" w:rsidP="007E0204">
            <w:pPr>
              <w:rPr>
                <w:rFonts w:ascii="Aptos" w:hAnsi="Aptos"/>
                <w:b/>
                <w:sz w:val="20"/>
                <w:szCs w:val="20"/>
              </w:rPr>
            </w:pPr>
            <w:r w:rsidRPr="005B3D8C">
              <w:rPr>
                <w:rFonts w:ascii="Aptos" w:hAnsi="Aptos"/>
                <w:sz w:val="20"/>
                <w:szCs w:val="20"/>
              </w:rPr>
              <w:t>III piętro</w:t>
            </w:r>
          </w:p>
        </w:tc>
        <w:tc>
          <w:tcPr>
            <w:tcW w:w="1463" w:type="pct"/>
            <w:shd w:val="clear" w:color="auto" w:fill="auto"/>
          </w:tcPr>
          <w:p w14:paraId="52922D96" w14:textId="1886E8E6" w:rsidR="005234D2" w:rsidRDefault="005234D2" w:rsidP="00F84CA4">
            <w:pPr>
              <w:rPr>
                <w:rFonts w:ascii="Aptos" w:hAnsi="Aptos"/>
                <w:sz w:val="20"/>
                <w:szCs w:val="20"/>
              </w:rPr>
            </w:pPr>
            <w:r w:rsidRPr="004872FA">
              <w:rPr>
                <w:rFonts w:ascii="Aptos" w:hAnsi="Aptos"/>
                <w:sz w:val="20"/>
                <w:szCs w:val="20"/>
              </w:rPr>
              <w:t>Udział adwokata w kontroli rozstrzygnięć nieostatecznych i ostatecznych: odwołanie i postępowanie odwoławcze, wniosek o ponowne rozpatrzenie sprawy, zażalenie; wniosek o wznowienie postępowania, wniosek o stwierdzenie nieważnoś</w:t>
            </w:r>
            <w:r>
              <w:rPr>
                <w:rFonts w:ascii="Aptos" w:hAnsi="Aptos"/>
                <w:sz w:val="20"/>
                <w:szCs w:val="20"/>
              </w:rPr>
              <w:t>c</w:t>
            </w:r>
            <w:r w:rsidRPr="004872FA">
              <w:rPr>
                <w:rFonts w:ascii="Aptos" w:hAnsi="Aptos"/>
                <w:sz w:val="20"/>
                <w:szCs w:val="20"/>
              </w:rPr>
              <w:t>i decyzji; wniosek o zmianę lub uch</w:t>
            </w:r>
            <w:r>
              <w:rPr>
                <w:rFonts w:ascii="Aptos" w:hAnsi="Aptos"/>
                <w:sz w:val="20"/>
                <w:szCs w:val="20"/>
              </w:rPr>
              <w:t>y</w:t>
            </w:r>
            <w:r w:rsidRPr="004872FA">
              <w:rPr>
                <w:rFonts w:ascii="Aptos" w:hAnsi="Aptos"/>
                <w:sz w:val="20"/>
                <w:szCs w:val="20"/>
              </w:rPr>
              <w:t xml:space="preserve">lenie decyzji ostatecznej na podstawie </w:t>
            </w:r>
            <w:r w:rsidR="00961DFF">
              <w:rPr>
                <w:rFonts w:ascii="Aptos" w:hAnsi="Aptos"/>
                <w:sz w:val="20"/>
                <w:szCs w:val="20"/>
              </w:rPr>
              <w:t>art</w:t>
            </w:r>
            <w:r w:rsidRPr="004872FA">
              <w:rPr>
                <w:rFonts w:ascii="Aptos" w:hAnsi="Aptos"/>
                <w:sz w:val="20"/>
                <w:szCs w:val="20"/>
              </w:rPr>
              <w:t xml:space="preserve">. 154, 155 kpa; wniosek o zmianę lub uchylenie decyzji ostatecznej na podstawie </w:t>
            </w:r>
            <w:r w:rsidR="00961DFF">
              <w:rPr>
                <w:rFonts w:ascii="Aptos" w:hAnsi="Aptos"/>
                <w:sz w:val="20"/>
                <w:szCs w:val="20"/>
              </w:rPr>
              <w:t>art</w:t>
            </w:r>
            <w:r w:rsidRPr="004872FA">
              <w:rPr>
                <w:rFonts w:ascii="Aptos" w:hAnsi="Aptos"/>
                <w:sz w:val="20"/>
                <w:szCs w:val="20"/>
              </w:rPr>
              <w:t xml:space="preserve">. 161 kpa; uchylenie, wygaśnięcie lub uchylenie decyzji na podstawie </w:t>
            </w:r>
            <w:r w:rsidR="00961DFF">
              <w:rPr>
                <w:rFonts w:ascii="Aptos" w:hAnsi="Aptos"/>
                <w:sz w:val="20"/>
                <w:szCs w:val="20"/>
              </w:rPr>
              <w:t>art</w:t>
            </w:r>
            <w:r w:rsidRPr="004872FA">
              <w:rPr>
                <w:rFonts w:ascii="Aptos" w:hAnsi="Aptos"/>
                <w:sz w:val="20"/>
                <w:szCs w:val="20"/>
              </w:rPr>
              <w:t>. 162 kpa</w:t>
            </w:r>
          </w:p>
          <w:p w14:paraId="454F35CB" w14:textId="22CEAF58" w:rsidR="00961DFF" w:rsidRPr="005B3D8C" w:rsidRDefault="00961DFF" w:rsidP="00F84CA4">
            <w:pPr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950" w:type="pct"/>
            <w:shd w:val="clear" w:color="auto" w:fill="auto"/>
          </w:tcPr>
          <w:p w14:paraId="0ACF98A5" w14:textId="5DAC524A" w:rsidR="005234D2" w:rsidRPr="005B3D8C" w:rsidRDefault="005234D2" w:rsidP="00FA28FE">
            <w:pPr>
              <w:jc w:val="center"/>
              <w:rPr>
                <w:rFonts w:ascii="Aptos" w:hAnsi="Aptos"/>
                <w:b/>
                <w:i/>
                <w:sz w:val="20"/>
                <w:szCs w:val="20"/>
              </w:rPr>
            </w:pPr>
            <w:r w:rsidRPr="004872FA">
              <w:rPr>
                <w:rFonts w:ascii="Aptos" w:hAnsi="Aptos"/>
                <w:b/>
                <w:i/>
                <w:sz w:val="20"/>
                <w:szCs w:val="20"/>
              </w:rPr>
              <w:t xml:space="preserve">adw. Jan </w:t>
            </w:r>
            <w:proofErr w:type="spellStart"/>
            <w:r w:rsidRPr="004872FA">
              <w:rPr>
                <w:rFonts w:ascii="Aptos" w:hAnsi="Aptos"/>
                <w:b/>
                <w:i/>
                <w:sz w:val="20"/>
                <w:szCs w:val="20"/>
              </w:rPr>
              <w:t>Znamiec</w:t>
            </w:r>
            <w:proofErr w:type="spellEnd"/>
          </w:p>
        </w:tc>
      </w:tr>
      <w:tr w:rsidR="005234D2" w:rsidRPr="005B3D8C" w14:paraId="3BDC1F41" w14:textId="77777777" w:rsidTr="005234D2">
        <w:tc>
          <w:tcPr>
            <w:tcW w:w="437" w:type="pct"/>
            <w:tcBorders>
              <w:bottom w:val="single" w:sz="4" w:space="0" w:color="auto"/>
            </w:tcBorders>
            <w:shd w:val="clear" w:color="auto" w:fill="auto"/>
          </w:tcPr>
          <w:p w14:paraId="072E1DFA" w14:textId="61921E5A" w:rsidR="005234D2" w:rsidRPr="005B3D8C" w:rsidRDefault="005234D2" w:rsidP="00FC2877">
            <w:pPr>
              <w:jc w:val="center"/>
              <w:rPr>
                <w:rFonts w:ascii="Aptos" w:hAnsi="Aptos"/>
                <w:sz w:val="20"/>
                <w:szCs w:val="20"/>
              </w:rPr>
            </w:pPr>
            <w:r w:rsidRPr="005B3D8C">
              <w:rPr>
                <w:rFonts w:ascii="Aptos" w:hAnsi="Aptos"/>
                <w:sz w:val="20"/>
                <w:szCs w:val="20"/>
              </w:rPr>
              <w:t>9.04.2025</w:t>
            </w:r>
          </w:p>
          <w:p w14:paraId="147086AB" w14:textId="0AA18671" w:rsidR="005234D2" w:rsidRPr="005B3D8C" w:rsidRDefault="00961DFF" w:rsidP="00961DFF">
            <w:pPr>
              <w:jc w:val="center"/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>/środa/</w:t>
            </w:r>
          </w:p>
          <w:p w14:paraId="0F40C01D" w14:textId="77777777" w:rsidR="005234D2" w:rsidRPr="005B3D8C" w:rsidRDefault="005234D2" w:rsidP="00FC2877">
            <w:pPr>
              <w:jc w:val="center"/>
              <w:rPr>
                <w:rFonts w:ascii="Aptos" w:hAnsi="Aptos"/>
                <w:color w:val="FF0000"/>
                <w:sz w:val="20"/>
                <w:szCs w:val="20"/>
              </w:rPr>
            </w:pPr>
          </w:p>
        </w:tc>
        <w:tc>
          <w:tcPr>
            <w:tcW w:w="446" w:type="pct"/>
            <w:tcBorders>
              <w:bottom w:val="single" w:sz="4" w:space="0" w:color="auto"/>
            </w:tcBorders>
            <w:shd w:val="clear" w:color="auto" w:fill="auto"/>
          </w:tcPr>
          <w:p w14:paraId="28F9C07C" w14:textId="77777777" w:rsidR="005234D2" w:rsidRDefault="005234D2" w:rsidP="009F11F9">
            <w:pPr>
              <w:rPr>
                <w:rFonts w:ascii="Aptos" w:hAnsi="Aptos"/>
                <w:sz w:val="20"/>
                <w:szCs w:val="20"/>
              </w:rPr>
            </w:pPr>
            <w:r w:rsidRPr="005B3D8C">
              <w:rPr>
                <w:rFonts w:ascii="Aptos" w:hAnsi="Aptos"/>
                <w:sz w:val="20"/>
                <w:szCs w:val="20"/>
              </w:rPr>
              <w:t>16.30-</w:t>
            </w:r>
            <w:r w:rsidR="009F11F9">
              <w:rPr>
                <w:rFonts w:ascii="Aptos" w:hAnsi="Aptos"/>
                <w:sz w:val="20"/>
                <w:szCs w:val="20"/>
              </w:rPr>
              <w:t>18:00</w:t>
            </w:r>
          </w:p>
          <w:p w14:paraId="6E750FC1" w14:textId="77777777" w:rsidR="009F11F9" w:rsidRDefault="009F11F9" w:rsidP="009F11F9">
            <w:pPr>
              <w:rPr>
                <w:rFonts w:ascii="Aptos" w:hAnsi="Aptos"/>
                <w:sz w:val="20"/>
                <w:szCs w:val="20"/>
              </w:rPr>
            </w:pPr>
          </w:p>
          <w:p w14:paraId="1BEA5F2B" w14:textId="77777777" w:rsidR="009F11F9" w:rsidRDefault="009F11F9" w:rsidP="009F11F9">
            <w:pPr>
              <w:rPr>
                <w:rFonts w:ascii="Aptos" w:hAnsi="Aptos"/>
                <w:sz w:val="20"/>
                <w:szCs w:val="20"/>
              </w:rPr>
            </w:pPr>
          </w:p>
          <w:p w14:paraId="1F1D3C90" w14:textId="77777777" w:rsidR="009F11F9" w:rsidRDefault="009F11F9" w:rsidP="009F11F9">
            <w:pPr>
              <w:rPr>
                <w:rFonts w:ascii="Aptos" w:hAnsi="Aptos"/>
                <w:sz w:val="20"/>
                <w:szCs w:val="20"/>
              </w:rPr>
            </w:pPr>
          </w:p>
          <w:p w14:paraId="181E9BE4" w14:textId="77777777" w:rsidR="009F11F9" w:rsidRDefault="009F11F9" w:rsidP="009F11F9">
            <w:pPr>
              <w:rPr>
                <w:rFonts w:ascii="Aptos" w:hAnsi="Aptos"/>
                <w:sz w:val="20"/>
                <w:szCs w:val="20"/>
              </w:rPr>
            </w:pPr>
          </w:p>
          <w:p w14:paraId="694F33AC" w14:textId="77777777" w:rsidR="009F11F9" w:rsidRDefault="009F11F9" w:rsidP="009F11F9">
            <w:pPr>
              <w:rPr>
                <w:rFonts w:ascii="Aptos" w:hAnsi="Aptos"/>
                <w:sz w:val="20"/>
                <w:szCs w:val="20"/>
              </w:rPr>
            </w:pPr>
          </w:p>
          <w:p w14:paraId="1E7E3004" w14:textId="77777777" w:rsidR="009F11F9" w:rsidRDefault="009F11F9" w:rsidP="009F11F9">
            <w:pPr>
              <w:rPr>
                <w:rFonts w:ascii="Aptos" w:hAnsi="Aptos"/>
                <w:sz w:val="20"/>
                <w:szCs w:val="20"/>
              </w:rPr>
            </w:pPr>
          </w:p>
          <w:p w14:paraId="6A04DDD2" w14:textId="77777777" w:rsidR="009F11F9" w:rsidRDefault="009F11F9" w:rsidP="009F11F9">
            <w:pPr>
              <w:rPr>
                <w:rFonts w:ascii="Aptos" w:hAnsi="Aptos"/>
                <w:sz w:val="20"/>
                <w:szCs w:val="20"/>
              </w:rPr>
            </w:pPr>
          </w:p>
          <w:p w14:paraId="57BEAF5C" w14:textId="77777777" w:rsidR="009F11F9" w:rsidRDefault="009F11F9" w:rsidP="009F11F9">
            <w:pPr>
              <w:rPr>
                <w:rFonts w:ascii="Aptos" w:hAnsi="Aptos"/>
                <w:sz w:val="20"/>
                <w:szCs w:val="20"/>
              </w:rPr>
            </w:pPr>
          </w:p>
          <w:p w14:paraId="4216C62B" w14:textId="0951B86F" w:rsidR="009F11F9" w:rsidRPr="005B3D8C" w:rsidRDefault="009F11F9" w:rsidP="009F11F9">
            <w:pPr>
              <w:rPr>
                <w:rFonts w:ascii="Aptos" w:hAnsi="Aptos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>18:15-19:45</w:t>
            </w:r>
          </w:p>
        </w:tc>
        <w:tc>
          <w:tcPr>
            <w:tcW w:w="311" w:type="pct"/>
            <w:tcBorders>
              <w:bottom w:val="single" w:sz="4" w:space="0" w:color="auto"/>
            </w:tcBorders>
          </w:tcPr>
          <w:p w14:paraId="410EFE41" w14:textId="77777777" w:rsidR="005234D2" w:rsidRDefault="009F11F9" w:rsidP="00FC2877">
            <w:pPr>
              <w:jc w:val="center"/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>90</w:t>
            </w:r>
          </w:p>
          <w:p w14:paraId="773CCACB" w14:textId="77777777" w:rsidR="009F11F9" w:rsidRDefault="009F11F9" w:rsidP="00FC2877">
            <w:pPr>
              <w:jc w:val="center"/>
              <w:rPr>
                <w:rFonts w:ascii="Aptos" w:hAnsi="Aptos"/>
                <w:sz w:val="20"/>
                <w:szCs w:val="20"/>
              </w:rPr>
            </w:pPr>
          </w:p>
          <w:p w14:paraId="723CBD03" w14:textId="77777777" w:rsidR="009F11F9" w:rsidRDefault="009F11F9" w:rsidP="00FC2877">
            <w:pPr>
              <w:jc w:val="center"/>
              <w:rPr>
                <w:rFonts w:ascii="Aptos" w:hAnsi="Aptos"/>
                <w:sz w:val="20"/>
                <w:szCs w:val="20"/>
              </w:rPr>
            </w:pPr>
          </w:p>
          <w:p w14:paraId="1F2C1241" w14:textId="77777777" w:rsidR="009F11F9" w:rsidRDefault="009F11F9" w:rsidP="00FC2877">
            <w:pPr>
              <w:jc w:val="center"/>
              <w:rPr>
                <w:rFonts w:ascii="Aptos" w:hAnsi="Aptos"/>
                <w:sz w:val="20"/>
                <w:szCs w:val="20"/>
              </w:rPr>
            </w:pPr>
          </w:p>
          <w:p w14:paraId="78C50C52" w14:textId="77777777" w:rsidR="009F11F9" w:rsidRDefault="009F11F9" w:rsidP="00FC2877">
            <w:pPr>
              <w:jc w:val="center"/>
              <w:rPr>
                <w:rFonts w:ascii="Aptos" w:hAnsi="Aptos"/>
                <w:sz w:val="20"/>
                <w:szCs w:val="20"/>
              </w:rPr>
            </w:pPr>
          </w:p>
          <w:p w14:paraId="3A769548" w14:textId="77777777" w:rsidR="009F11F9" w:rsidRDefault="009F11F9" w:rsidP="00FC2877">
            <w:pPr>
              <w:jc w:val="center"/>
              <w:rPr>
                <w:rFonts w:ascii="Aptos" w:hAnsi="Aptos"/>
                <w:sz w:val="20"/>
                <w:szCs w:val="20"/>
              </w:rPr>
            </w:pPr>
          </w:p>
          <w:p w14:paraId="7249CFC8" w14:textId="77777777" w:rsidR="009F11F9" w:rsidRDefault="009F11F9" w:rsidP="00FC2877">
            <w:pPr>
              <w:jc w:val="center"/>
              <w:rPr>
                <w:rFonts w:ascii="Aptos" w:hAnsi="Aptos"/>
                <w:sz w:val="20"/>
                <w:szCs w:val="20"/>
              </w:rPr>
            </w:pPr>
          </w:p>
          <w:p w14:paraId="14B529B0" w14:textId="77777777" w:rsidR="009F11F9" w:rsidRDefault="009F11F9" w:rsidP="00FC2877">
            <w:pPr>
              <w:jc w:val="center"/>
              <w:rPr>
                <w:rFonts w:ascii="Aptos" w:hAnsi="Aptos"/>
                <w:sz w:val="20"/>
                <w:szCs w:val="20"/>
              </w:rPr>
            </w:pPr>
          </w:p>
          <w:p w14:paraId="050D0C7F" w14:textId="77777777" w:rsidR="009F11F9" w:rsidRDefault="009F11F9" w:rsidP="00FC2877">
            <w:pPr>
              <w:jc w:val="center"/>
              <w:rPr>
                <w:rFonts w:ascii="Aptos" w:hAnsi="Aptos"/>
                <w:sz w:val="20"/>
                <w:szCs w:val="20"/>
              </w:rPr>
            </w:pPr>
          </w:p>
          <w:p w14:paraId="39B98660" w14:textId="60A52985" w:rsidR="009F11F9" w:rsidRPr="005B3D8C" w:rsidRDefault="009F11F9" w:rsidP="00FC2877">
            <w:pPr>
              <w:jc w:val="center"/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>90</w:t>
            </w:r>
          </w:p>
        </w:tc>
        <w:tc>
          <w:tcPr>
            <w:tcW w:w="357" w:type="pct"/>
            <w:tcBorders>
              <w:bottom w:val="single" w:sz="4" w:space="0" w:color="auto"/>
            </w:tcBorders>
            <w:shd w:val="clear" w:color="auto" w:fill="auto"/>
          </w:tcPr>
          <w:p w14:paraId="3A21AEC2" w14:textId="79FB5359" w:rsidR="005234D2" w:rsidRPr="005B3D8C" w:rsidRDefault="005234D2" w:rsidP="00FC2877">
            <w:pPr>
              <w:jc w:val="center"/>
              <w:rPr>
                <w:rFonts w:ascii="Aptos" w:hAnsi="Aptos"/>
                <w:sz w:val="20"/>
                <w:szCs w:val="20"/>
              </w:rPr>
            </w:pPr>
            <w:r w:rsidRPr="005B3D8C">
              <w:rPr>
                <w:rFonts w:ascii="Aptos" w:hAnsi="Aptos"/>
                <w:sz w:val="20"/>
                <w:szCs w:val="20"/>
              </w:rPr>
              <w:t>Grupa 1</w:t>
            </w:r>
          </w:p>
        </w:tc>
        <w:tc>
          <w:tcPr>
            <w:tcW w:w="402" w:type="pct"/>
            <w:tcBorders>
              <w:bottom w:val="single" w:sz="4" w:space="0" w:color="auto"/>
            </w:tcBorders>
          </w:tcPr>
          <w:p w14:paraId="05E7533D" w14:textId="4B7E93C0" w:rsidR="005234D2" w:rsidRPr="005B3D8C" w:rsidRDefault="005234D2" w:rsidP="006002BD">
            <w:pPr>
              <w:jc w:val="center"/>
              <w:rPr>
                <w:rFonts w:ascii="Aptos" w:hAnsi="Aptos"/>
                <w:b/>
                <w:bCs/>
                <w:sz w:val="20"/>
                <w:szCs w:val="20"/>
              </w:rPr>
            </w:pPr>
            <w:r w:rsidRPr="005B3D8C">
              <w:rPr>
                <w:rFonts w:ascii="Aptos" w:hAnsi="Aptos"/>
                <w:b/>
                <w:bCs/>
                <w:sz w:val="20"/>
                <w:szCs w:val="20"/>
              </w:rPr>
              <w:t>Warsztaty</w:t>
            </w:r>
          </w:p>
        </w:tc>
        <w:tc>
          <w:tcPr>
            <w:tcW w:w="635" w:type="pct"/>
            <w:tcBorders>
              <w:bottom w:val="single" w:sz="4" w:space="0" w:color="auto"/>
            </w:tcBorders>
          </w:tcPr>
          <w:p w14:paraId="7776428B" w14:textId="77777777" w:rsidR="005234D2" w:rsidRPr="005B3D8C" w:rsidRDefault="005234D2" w:rsidP="007E0204">
            <w:pPr>
              <w:rPr>
                <w:rFonts w:ascii="Aptos" w:hAnsi="Aptos"/>
                <w:bCs/>
                <w:sz w:val="20"/>
                <w:szCs w:val="20"/>
              </w:rPr>
            </w:pPr>
            <w:r w:rsidRPr="005B3D8C">
              <w:rPr>
                <w:rFonts w:ascii="Aptos" w:hAnsi="Aptos"/>
                <w:bCs/>
                <w:sz w:val="20"/>
                <w:szCs w:val="20"/>
              </w:rPr>
              <w:t xml:space="preserve">Ul. Batorego 17, </w:t>
            </w:r>
          </w:p>
          <w:p w14:paraId="0EE3D538" w14:textId="77777777" w:rsidR="005234D2" w:rsidRPr="005B3D8C" w:rsidRDefault="005234D2" w:rsidP="007E0204">
            <w:pPr>
              <w:rPr>
                <w:rFonts w:ascii="Aptos" w:hAnsi="Aptos"/>
                <w:bCs/>
                <w:sz w:val="20"/>
                <w:szCs w:val="20"/>
              </w:rPr>
            </w:pPr>
            <w:r w:rsidRPr="005B3D8C">
              <w:rPr>
                <w:rFonts w:ascii="Aptos" w:hAnsi="Aptos"/>
                <w:bCs/>
                <w:sz w:val="20"/>
                <w:szCs w:val="20"/>
              </w:rPr>
              <w:t xml:space="preserve">Sala nr 7, </w:t>
            </w:r>
          </w:p>
          <w:p w14:paraId="16710EF9" w14:textId="55778F99" w:rsidR="005234D2" w:rsidRPr="005B3D8C" w:rsidRDefault="005234D2" w:rsidP="007E0204">
            <w:pPr>
              <w:rPr>
                <w:rFonts w:ascii="Aptos" w:hAnsi="Aptos"/>
                <w:sz w:val="20"/>
                <w:szCs w:val="20"/>
              </w:rPr>
            </w:pPr>
            <w:r w:rsidRPr="005B3D8C">
              <w:rPr>
                <w:rFonts w:ascii="Aptos" w:hAnsi="Aptos"/>
                <w:bCs/>
                <w:sz w:val="20"/>
                <w:szCs w:val="20"/>
              </w:rPr>
              <w:t>II p.</w:t>
            </w:r>
          </w:p>
        </w:tc>
        <w:tc>
          <w:tcPr>
            <w:tcW w:w="1463" w:type="pct"/>
            <w:tcBorders>
              <w:bottom w:val="single" w:sz="4" w:space="0" w:color="auto"/>
            </w:tcBorders>
            <w:shd w:val="clear" w:color="auto" w:fill="auto"/>
          </w:tcPr>
          <w:p w14:paraId="57B0584A" w14:textId="754369F9" w:rsidR="009F11F9" w:rsidRDefault="009F11F9" w:rsidP="00FC2877">
            <w:pPr>
              <w:rPr>
                <w:rFonts w:ascii="Aptos" w:hAnsi="Aptos"/>
                <w:bCs/>
                <w:iCs/>
                <w:sz w:val="20"/>
                <w:szCs w:val="20"/>
              </w:rPr>
            </w:pPr>
            <w:r w:rsidRPr="004872FA">
              <w:rPr>
                <w:rFonts w:ascii="Aptos" w:hAnsi="Aptos"/>
                <w:sz w:val="20"/>
                <w:szCs w:val="20"/>
              </w:rPr>
              <w:t>Postępowanie egzekucyjne w administracji: przedmiotowy o podmiotowy zakres egzekucji, środki egzekucji administracyjnej; postępowanie zabezpieczające; środki prawne (zażalenie, zarzuty, skarga); środki ochrony sądowej w postępowaniu egzekucyjnym</w:t>
            </w:r>
          </w:p>
          <w:p w14:paraId="2338008D" w14:textId="77777777" w:rsidR="009F11F9" w:rsidRDefault="009F11F9" w:rsidP="00FC2877">
            <w:pPr>
              <w:rPr>
                <w:rFonts w:ascii="Aptos" w:hAnsi="Aptos"/>
                <w:bCs/>
                <w:iCs/>
                <w:sz w:val="20"/>
                <w:szCs w:val="20"/>
              </w:rPr>
            </w:pPr>
          </w:p>
          <w:p w14:paraId="3679E9C1" w14:textId="77777777" w:rsidR="009F11F9" w:rsidRDefault="009F11F9" w:rsidP="00FC2877">
            <w:pPr>
              <w:rPr>
                <w:rFonts w:ascii="Aptos" w:hAnsi="Aptos"/>
                <w:bCs/>
                <w:iCs/>
                <w:sz w:val="20"/>
                <w:szCs w:val="20"/>
              </w:rPr>
            </w:pPr>
          </w:p>
          <w:p w14:paraId="0DB9FE7B" w14:textId="77777777" w:rsidR="005234D2" w:rsidRDefault="005234D2" w:rsidP="00FC2877">
            <w:pPr>
              <w:rPr>
                <w:rFonts w:ascii="Aptos" w:hAnsi="Aptos"/>
                <w:bCs/>
                <w:iCs/>
                <w:sz w:val="20"/>
                <w:szCs w:val="20"/>
              </w:rPr>
            </w:pPr>
            <w:r w:rsidRPr="00F84CA4">
              <w:rPr>
                <w:rFonts w:ascii="Aptos" w:hAnsi="Aptos"/>
                <w:bCs/>
                <w:iCs/>
                <w:sz w:val="20"/>
                <w:szCs w:val="20"/>
              </w:rPr>
              <w:t xml:space="preserve">Administracyjnoprawne aspekty procesu inwestycyjno-budowlanego – planowanie i zagospodarowanie przestrzenne na przykładzie </w:t>
            </w:r>
            <w:proofErr w:type="spellStart"/>
            <w:r w:rsidRPr="00F84CA4">
              <w:rPr>
                <w:rFonts w:ascii="Aptos" w:hAnsi="Aptos"/>
                <w:bCs/>
                <w:iCs/>
                <w:sz w:val="20"/>
                <w:szCs w:val="20"/>
              </w:rPr>
              <w:t>mpzp</w:t>
            </w:r>
            <w:proofErr w:type="spellEnd"/>
            <w:r w:rsidRPr="00F84CA4">
              <w:rPr>
                <w:rFonts w:ascii="Aptos" w:hAnsi="Aptos"/>
                <w:bCs/>
                <w:iCs/>
                <w:sz w:val="20"/>
                <w:szCs w:val="20"/>
              </w:rPr>
              <w:t xml:space="preserve">, </w:t>
            </w:r>
            <w:proofErr w:type="spellStart"/>
            <w:r w:rsidRPr="00F84CA4">
              <w:rPr>
                <w:rFonts w:ascii="Aptos" w:hAnsi="Aptos"/>
                <w:bCs/>
                <w:iCs/>
                <w:sz w:val="20"/>
                <w:szCs w:val="20"/>
              </w:rPr>
              <w:t>wzzit</w:t>
            </w:r>
            <w:proofErr w:type="spellEnd"/>
          </w:p>
          <w:p w14:paraId="0A5828B2" w14:textId="3E26DB77" w:rsidR="009F11F9" w:rsidRPr="00F84CA4" w:rsidRDefault="009F11F9" w:rsidP="00FC2877">
            <w:pPr>
              <w:rPr>
                <w:rFonts w:ascii="Aptos" w:hAnsi="Aptos"/>
                <w:bCs/>
                <w:iCs/>
                <w:sz w:val="20"/>
                <w:szCs w:val="20"/>
              </w:rPr>
            </w:pPr>
          </w:p>
        </w:tc>
        <w:tc>
          <w:tcPr>
            <w:tcW w:w="950" w:type="pct"/>
            <w:tcBorders>
              <w:bottom w:val="single" w:sz="4" w:space="0" w:color="auto"/>
            </w:tcBorders>
            <w:shd w:val="clear" w:color="auto" w:fill="auto"/>
          </w:tcPr>
          <w:p w14:paraId="7E09645B" w14:textId="773DB600" w:rsidR="009F11F9" w:rsidRDefault="009F11F9" w:rsidP="00FA28FE">
            <w:pPr>
              <w:jc w:val="center"/>
              <w:rPr>
                <w:rFonts w:ascii="Aptos" w:hAnsi="Aptos"/>
                <w:b/>
                <w:i/>
                <w:sz w:val="20"/>
                <w:szCs w:val="20"/>
              </w:rPr>
            </w:pPr>
            <w:r w:rsidRPr="004872FA">
              <w:rPr>
                <w:rFonts w:ascii="Aptos" w:hAnsi="Aptos"/>
                <w:b/>
                <w:i/>
                <w:sz w:val="20"/>
                <w:szCs w:val="20"/>
              </w:rPr>
              <w:t xml:space="preserve">adw. dr Tomasz </w:t>
            </w:r>
            <w:proofErr w:type="spellStart"/>
            <w:r w:rsidRPr="004872FA">
              <w:rPr>
                <w:rFonts w:ascii="Aptos" w:hAnsi="Aptos"/>
                <w:b/>
                <w:i/>
                <w:sz w:val="20"/>
                <w:szCs w:val="20"/>
              </w:rPr>
              <w:t>Gawarecki</w:t>
            </w:r>
            <w:proofErr w:type="spellEnd"/>
          </w:p>
          <w:p w14:paraId="495BEFB1" w14:textId="77777777" w:rsidR="009F11F9" w:rsidRDefault="009F11F9" w:rsidP="00FA28FE">
            <w:pPr>
              <w:jc w:val="center"/>
              <w:rPr>
                <w:rFonts w:ascii="Aptos" w:hAnsi="Aptos"/>
                <w:b/>
                <w:i/>
                <w:sz w:val="20"/>
                <w:szCs w:val="20"/>
              </w:rPr>
            </w:pPr>
          </w:p>
          <w:p w14:paraId="67074439" w14:textId="77777777" w:rsidR="009F11F9" w:rsidRDefault="009F11F9" w:rsidP="00FA28FE">
            <w:pPr>
              <w:jc w:val="center"/>
              <w:rPr>
                <w:rFonts w:ascii="Aptos" w:hAnsi="Aptos"/>
                <w:b/>
                <w:i/>
                <w:sz w:val="20"/>
                <w:szCs w:val="20"/>
              </w:rPr>
            </w:pPr>
          </w:p>
          <w:p w14:paraId="1CD12044" w14:textId="77777777" w:rsidR="009F11F9" w:rsidRDefault="009F11F9" w:rsidP="00FA28FE">
            <w:pPr>
              <w:jc w:val="center"/>
              <w:rPr>
                <w:rFonts w:ascii="Aptos" w:hAnsi="Aptos"/>
                <w:b/>
                <w:i/>
                <w:sz w:val="20"/>
                <w:szCs w:val="20"/>
              </w:rPr>
            </w:pPr>
          </w:p>
          <w:p w14:paraId="1DCF9737" w14:textId="77777777" w:rsidR="009F11F9" w:rsidRDefault="009F11F9" w:rsidP="00FA28FE">
            <w:pPr>
              <w:jc w:val="center"/>
              <w:rPr>
                <w:rFonts w:ascii="Aptos" w:hAnsi="Aptos"/>
                <w:b/>
                <w:i/>
                <w:sz w:val="20"/>
                <w:szCs w:val="20"/>
              </w:rPr>
            </w:pPr>
          </w:p>
          <w:p w14:paraId="157C0FE5" w14:textId="77777777" w:rsidR="009F11F9" w:rsidRDefault="009F11F9" w:rsidP="00FA28FE">
            <w:pPr>
              <w:jc w:val="center"/>
              <w:rPr>
                <w:rFonts w:ascii="Aptos" w:hAnsi="Aptos"/>
                <w:b/>
                <w:i/>
                <w:sz w:val="20"/>
                <w:szCs w:val="20"/>
              </w:rPr>
            </w:pPr>
          </w:p>
          <w:p w14:paraId="537A7B43" w14:textId="77777777" w:rsidR="009F11F9" w:rsidRDefault="009F11F9" w:rsidP="00FA28FE">
            <w:pPr>
              <w:jc w:val="center"/>
              <w:rPr>
                <w:rFonts w:ascii="Aptos" w:hAnsi="Aptos"/>
                <w:b/>
                <w:i/>
                <w:sz w:val="20"/>
                <w:szCs w:val="20"/>
              </w:rPr>
            </w:pPr>
          </w:p>
          <w:p w14:paraId="1CD7A696" w14:textId="77777777" w:rsidR="009F11F9" w:rsidRDefault="009F11F9" w:rsidP="00FA28FE">
            <w:pPr>
              <w:jc w:val="center"/>
              <w:rPr>
                <w:rFonts w:ascii="Aptos" w:hAnsi="Aptos"/>
                <w:b/>
                <w:i/>
                <w:sz w:val="20"/>
                <w:szCs w:val="20"/>
              </w:rPr>
            </w:pPr>
          </w:p>
          <w:p w14:paraId="7BDF2D5C" w14:textId="74C2A118" w:rsidR="005234D2" w:rsidRPr="005B3D8C" w:rsidRDefault="005234D2" w:rsidP="00FA28FE">
            <w:pPr>
              <w:jc w:val="center"/>
              <w:rPr>
                <w:rFonts w:ascii="Aptos" w:hAnsi="Aptos"/>
                <w:b/>
                <w:i/>
                <w:sz w:val="20"/>
                <w:szCs w:val="20"/>
              </w:rPr>
            </w:pPr>
            <w:r w:rsidRPr="004872FA">
              <w:rPr>
                <w:rFonts w:ascii="Aptos" w:hAnsi="Aptos"/>
                <w:b/>
                <w:i/>
                <w:sz w:val="20"/>
                <w:szCs w:val="20"/>
              </w:rPr>
              <w:t>adw. dr Kacper Rożek</w:t>
            </w:r>
          </w:p>
        </w:tc>
      </w:tr>
      <w:tr w:rsidR="005234D2" w:rsidRPr="005B3D8C" w14:paraId="5F85F7BD" w14:textId="77777777" w:rsidTr="005234D2">
        <w:trPr>
          <w:trHeight w:val="730"/>
        </w:trPr>
        <w:tc>
          <w:tcPr>
            <w:tcW w:w="437" w:type="pct"/>
            <w:tcBorders>
              <w:bottom w:val="single" w:sz="4" w:space="0" w:color="auto"/>
            </w:tcBorders>
            <w:shd w:val="clear" w:color="auto" w:fill="auto"/>
          </w:tcPr>
          <w:p w14:paraId="71AF4A14" w14:textId="77777777" w:rsidR="005234D2" w:rsidRDefault="005234D2" w:rsidP="006644A4">
            <w:pPr>
              <w:jc w:val="center"/>
              <w:rPr>
                <w:rFonts w:ascii="Aptos" w:hAnsi="Aptos"/>
                <w:sz w:val="20"/>
                <w:szCs w:val="20"/>
              </w:rPr>
            </w:pPr>
            <w:r w:rsidRPr="005B3D8C">
              <w:rPr>
                <w:rFonts w:ascii="Aptos" w:hAnsi="Aptos"/>
                <w:sz w:val="20"/>
                <w:szCs w:val="20"/>
              </w:rPr>
              <w:lastRenderedPageBreak/>
              <w:t>10.04.2025</w:t>
            </w:r>
          </w:p>
          <w:p w14:paraId="2E08A789" w14:textId="6CB9E7D6" w:rsidR="00961DFF" w:rsidRPr="005B3D8C" w:rsidRDefault="00961DFF" w:rsidP="006644A4">
            <w:pPr>
              <w:jc w:val="center"/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>/czwartek/</w:t>
            </w:r>
          </w:p>
        </w:tc>
        <w:tc>
          <w:tcPr>
            <w:tcW w:w="446" w:type="pct"/>
            <w:tcBorders>
              <w:bottom w:val="single" w:sz="4" w:space="0" w:color="auto"/>
            </w:tcBorders>
            <w:shd w:val="clear" w:color="auto" w:fill="auto"/>
          </w:tcPr>
          <w:p w14:paraId="1D1006EB" w14:textId="3A0FD667" w:rsidR="005234D2" w:rsidRPr="005B3D8C" w:rsidRDefault="005234D2" w:rsidP="00FC2877">
            <w:pPr>
              <w:rPr>
                <w:rFonts w:ascii="Aptos" w:hAnsi="Aptos"/>
                <w:sz w:val="20"/>
                <w:szCs w:val="20"/>
              </w:rPr>
            </w:pPr>
            <w:r w:rsidRPr="005B3D8C">
              <w:rPr>
                <w:rFonts w:ascii="Aptos" w:hAnsi="Aptos"/>
                <w:sz w:val="20"/>
                <w:szCs w:val="20"/>
              </w:rPr>
              <w:t>16.30-19.45</w:t>
            </w:r>
          </w:p>
        </w:tc>
        <w:tc>
          <w:tcPr>
            <w:tcW w:w="311" w:type="pct"/>
            <w:tcBorders>
              <w:bottom w:val="single" w:sz="4" w:space="0" w:color="auto"/>
            </w:tcBorders>
          </w:tcPr>
          <w:p w14:paraId="3B36B4CC" w14:textId="77777777" w:rsidR="005234D2" w:rsidRDefault="009F11F9" w:rsidP="00FC2877">
            <w:pPr>
              <w:jc w:val="center"/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>90</w:t>
            </w:r>
          </w:p>
          <w:p w14:paraId="1A7F3A21" w14:textId="77777777" w:rsidR="009F11F9" w:rsidRDefault="009F11F9" w:rsidP="00FC2877">
            <w:pPr>
              <w:jc w:val="center"/>
              <w:rPr>
                <w:rFonts w:ascii="Aptos" w:hAnsi="Aptos"/>
                <w:sz w:val="20"/>
                <w:szCs w:val="20"/>
              </w:rPr>
            </w:pPr>
          </w:p>
          <w:p w14:paraId="1DE5D211" w14:textId="77777777" w:rsidR="009F11F9" w:rsidRDefault="009F11F9" w:rsidP="00FC2877">
            <w:pPr>
              <w:jc w:val="center"/>
              <w:rPr>
                <w:rFonts w:ascii="Aptos" w:hAnsi="Aptos"/>
                <w:sz w:val="20"/>
                <w:szCs w:val="20"/>
              </w:rPr>
            </w:pPr>
          </w:p>
          <w:p w14:paraId="14B893FF" w14:textId="77777777" w:rsidR="009F11F9" w:rsidRDefault="009F11F9" w:rsidP="00FC2877">
            <w:pPr>
              <w:jc w:val="center"/>
              <w:rPr>
                <w:rFonts w:ascii="Aptos" w:hAnsi="Aptos"/>
                <w:sz w:val="20"/>
                <w:szCs w:val="20"/>
              </w:rPr>
            </w:pPr>
          </w:p>
          <w:p w14:paraId="08124B7F" w14:textId="77777777" w:rsidR="009F11F9" w:rsidRDefault="009F11F9" w:rsidP="00FC2877">
            <w:pPr>
              <w:jc w:val="center"/>
              <w:rPr>
                <w:rFonts w:ascii="Aptos" w:hAnsi="Aptos"/>
                <w:sz w:val="20"/>
                <w:szCs w:val="20"/>
              </w:rPr>
            </w:pPr>
          </w:p>
          <w:p w14:paraId="40E700E8" w14:textId="77777777" w:rsidR="009F11F9" w:rsidRDefault="009F11F9" w:rsidP="00FC2877">
            <w:pPr>
              <w:jc w:val="center"/>
              <w:rPr>
                <w:rFonts w:ascii="Aptos" w:hAnsi="Aptos"/>
                <w:sz w:val="20"/>
                <w:szCs w:val="20"/>
              </w:rPr>
            </w:pPr>
          </w:p>
          <w:p w14:paraId="791A9FD7" w14:textId="77777777" w:rsidR="009F11F9" w:rsidRDefault="009F11F9" w:rsidP="00FC2877">
            <w:pPr>
              <w:jc w:val="center"/>
              <w:rPr>
                <w:rFonts w:ascii="Aptos" w:hAnsi="Aptos"/>
                <w:sz w:val="20"/>
                <w:szCs w:val="20"/>
              </w:rPr>
            </w:pPr>
          </w:p>
          <w:p w14:paraId="44D4F169" w14:textId="0D72F9F6" w:rsidR="009F11F9" w:rsidRPr="005B3D8C" w:rsidRDefault="009F11F9" w:rsidP="00FC2877">
            <w:pPr>
              <w:jc w:val="center"/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>90</w:t>
            </w:r>
          </w:p>
        </w:tc>
        <w:tc>
          <w:tcPr>
            <w:tcW w:w="357" w:type="pct"/>
            <w:tcBorders>
              <w:bottom w:val="single" w:sz="4" w:space="0" w:color="auto"/>
            </w:tcBorders>
            <w:shd w:val="clear" w:color="auto" w:fill="auto"/>
          </w:tcPr>
          <w:p w14:paraId="0AE6182D" w14:textId="1D64F342" w:rsidR="005234D2" w:rsidRPr="005B3D8C" w:rsidRDefault="005234D2" w:rsidP="00FC2877">
            <w:pPr>
              <w:jc w:val="center"/>
              <w:rPr>
                <w:rFonts w:ascii="Aptos" w:hAnsi="Aptos"/>
                <w:sz w:val="20"/>
                <w:szCs w:val="20"/>
              </w:rPr>
            </w:pPr>
            <w:r w:rsidRPr="005B3D8C">
              <w:rPr>
                <w:rFonts w:ascii="Aptos" w:hAnsi="Aptos"/>
                <w:sz w:val="20"/>
                <w:szCs w:val="20"/>
              </w:rPr>
              <w:t>Grupa 2</w:t>
            </w:r>
          </w:p>
        </w:tc>
        <w:tc>
          <w:tcPr>
            <w:tcW w:w="402" w:type="pct"/>
            <w:tcBorders>
              <w:bottom w:val="single" w:sz="4" w:space="0" w:color="auto"/>
            </w:tcBorders>
          </w:tcPr>
          <w:p w14:paraId="383A2FAB" w14:textId="51F6FA26" w:rsidR="005234D2" w:rsidRPr="005B3D8C" w:rsidRDefault="005234D2" w:rsidP="006002BD">
            <w:pPr>
              <w:jc w:val="center"/>
              <w:rPr>
                <w:rFonts w:ascii="Aptos" w:hAnsi="Aptos"/>
                <w:b/>
                <w:bCs/>
                <w:sz w:val="20"/>
                <w:szCs w:val="20"/>
              </w:rPr>
            </w:pPr>
            <w:r w:rsidRPr="005B3D8C">
              <w:rPr>
                <w:rFonts w:ascii="Aptos" w:hAnsi="Aptos"/>
                <w:b/>
                <w:bCs/>
                <w:sz w:val="20"/>
                <w:szCs w:val="20"/>
              </w:rPr>
              <w:t>Warsztaty</w:t>
            </w:r>
          </w:p>
        </w:tc>
        <w:tc>
          <w:tcPr>
            <w:tcW w:w="635" w:type="pct"/>
            <w:tcBorders>
              <w:bottom w:val="single" w:sz="4" w:space="0" w:color="auto"/>
            </w:tcBorders>
          </w:tcPr>
          <w:p w14:paraId="66CCBAA5" w14:textId="77777777" w:rsidR="005234D2" w:rsidRPr="005B3D8C" w:rsidRDefault="005234D2" w:rsidP="007E0204">
            <w:pPr>
              <w:rPr>
                <w:rFonts w:ascii="Aptos" w:hAnsi="Aptos"/>
                <w:bCs/>
                <w:sz w:val="20"/>
                <w:szCs w:val="20"/>
              </w:rPr>
            </w:pPr>
            <w:r w:rsidRPr="005B3D8C">
              <w:rPr>
                <w:rFonts w:ascii="Aptos" w:hAnsi="Aptos"/>
                <w:bCs/>
                <w:sz w:val="20"/>
                <w:szCs w:val="20"/>
              </w:rPr>
              <w:t xml:space="preserve">Ul. Batorego 17, </w:t>
            </w:r>
          </w:p>
          <w:p w14:paraId="57213284" w14:textId="77777777" w:rsidR="005234D2" w:rsidRPr="005B3D8C" w:rsidRDefault="005234D2" w:rsidP="007E0204">
            <w:pPr>
              <w:rPr>
                <w:rFonts w:ascii="Aptos" w:hAnsi="Aptos"/>
                <w:bCs/>
                <w:sz w:val="20"/>
                <w:szCs w:val="20"/>
              </w:rPr>
            </w:pPr>
            <w:r w:rsidRPr="005B3D8C">
              <w:rPr>
                <w:rFonts w:ascii="Aptos" w:hAnsi="Aptos"/>
                <w:bCs/>
                <w:sz w:val="20"/>
                <w:szCs w:val="20"/>
              </w:rPr>
              <w:t xml:space="preserve">Sala nr 7, </w:t>
            </w:r>
          </w:p>
          <w:p w14:paraId="2B438B3D" w14:textId="2F9BE558" w:rsidR="005234D2" w:rsidRPr="005B3D8C" w:rsidRDefault="005234D2" w:rsidP="007E0204">
            <w:pPr>
              <w:rPr>
                <w:rFonts w:ascii="Aptos" w:hAnsi="Aptos"/>
                <w:bCs/>
                <w:sz w:val="20"/>
                <w:szCs w:val="20"/>
              </w:rPr>
            </w:pPr>
            <w:r w:rsidRPr="005B3D8C">
              <w:rPr>
                <w:rFonts w:ascii="Aptos" w:hAnsi="Aptos"/>
                <w:bCs/>
                <w:sz w:val="20"/>
                <w:szCs w:val="20"/>
              </w:rPr>
              <w:t>II p.</w:t>
            </w:r>
          </w:p>
        </w:tc>
        <w:tc>
          <w:tcPr>
            <w:tcW w:w="1463" w:type="pct"/>
            <w:tcBorders>
              <w:bottom w:val="single" w:sz="4" w:space="0" w:color="auto"/>
            </w:tcBorders>
            <w:shd w:val="clear" w:color="auto" w:fill="auto"/>
          </w:tcPr>
          <w:p w14:paraId="58C7A1FE" w14:textId="77777777" w:rsidR="009F11F9" w:rsidRDefault="009F11F9" w:rsidP="009F11F9">
            <w:pPr>
              <w:rPr>
                <w:rFonts w:ascii="Aptos" w:hAnsi="Aptos"/>
                <w:bCs/>
                <w:iCs/>
                <w:sz w:val="20"/>
                <w:szCs w:val="20"/>
              </w:rPr>
            </w:pPr>
            <w:r w:rsidRPr="004872FA">
              <w:rPr>
                <w:rFonts w:ascii="Aptos" w:hAnsi="Aptos"/>
                <w:sz w:val="20"/>
                <w:szCs w:val="20"/>
              </w:rPr>
              <w:t>Postępowanie egzekucyjne w administracji: przedmiotowy o podmiotowy zakres egzekucji, środki egzekucji administracyjnej; postępowanie zabezpieczające; środki prawne (zażalenie, zarzuty, skarga); środki ochrony sądowej w postępowaniu egzekucyjnym</w:t>
            </w:r>
          </w:p>
          <w:p w14:paraId="7D9E6144" w14:textId="77777777" w:rsidR="009F11F9" w:rsidRDefault="009F11F9" w:rsidP="00FC2877">
            <w:pPr>
              <w:rPr>
                <w:rFonts w:ascii="Aptos" w:hAnsi="Aptos"/>
                <w:bCs/>
                <w:iCs/>
                <w:sz w:val="20"/>
                <w:szCs w:val="20"/>
              </w:rPr>
            </w:pPr>
          </w:p>
          <w:p w14:paraId="59416E03" w14:textId="0A0634CD" w:rsidR="00961DFF" w:rsidRPr="00961DFF" w:rsidRDefault="005234D2" w:rsidP="00FC2877">
            <w:pPr>
              <w:rPr>
                <w:rFonts w:ascii="Aptos" w:hAnsi="Aptos"/>
                <w:bCs/>
                <w:iCs/>
                <w:sz w:val="20"/>
                <w:szCs w:val="20"/>
              </w:rPr>
            </w:pPr>
            <w:r w:rsidRPr="00F84CA4">
              <w:rPr>
                <w:rFonts w:ascii="Aptos" w:hAnsi="Aptos"/>
                <w:bCs/>
                <w:iCs/>
                <w:sz w:val="20"/>
                <w:szCs w:val="20"/>
              </w:rPr>
              <w:t xml:space="preserve">Administracyjnoprawne aspekty procesu inwestycyjno-budowlanego – planowanie i zagospodarowanie przestrzenne na przykładzie </w:t>
            </w:r>
            <w:proofErr w:type="spellStart"/>
            <w:r w:rsidRPr="00F84CA4">
              <w:rPr>
                <w:rFonts w:ascii="Aptos" w:hAnsi="Aptos"/>
                <w:bCs/>
                <w:iCs/>
                <w:sz w:val="20"/>
                <w:szCs w:val="20"/>
              </w:rPr>
              <w:t>mpzp</w:t>
            </w:r>
            <w:proofErr w:type="spellEnd"/>
            <w:r w:rsidRPr="00F84CA4">
              <w:rPr>
                <w:rFonts w:ascii="Aptos" w:hAnsi="Aptos"/>
                <w:bCs/>
                <w:iCs/>
                <w:sz w:val="20"/>
                <w:szCs w:val="20"/>
              </w:rPr>
              <w:t xml:space="preserve">, </w:t>
            </w:r>
            <w:proofErr w:type="spellStart"/>
            <w:r w:rsidRPr="00F84CA4">
              <w:rPr>
                <w:rFonts w:ascii="Aptos" w:hAnsi="Aptos"/>
                <w:bCs/>
                <w:iCs/>
                <w:sz w:val="20"/>
                <w:szCs w:val="20"/>
              </w:rPr>
              <w:t>wzzit</w:t>
            </w:r>
            <w:proofErr w:type="spellEnd"/>
          </w:p>
        </w:tc>
        <w:tc>
          <w:tcPr>
            <w:tcW w:w="950" w:type="pct"/>
            <w:tcBorders>
              <w:bottom w:val="single" w:sz="4" w:space="0" w:color="auto"/>
            </w:tcBorders>
            <w:shd w:val="clear" w:color="auto" w:fill="auto"/>
          </w:tcPr>
          <w:p w14:paraId="5DB698C1" w14:textId="77777777" w:rsidR="009F11F9" w:rsidRDefault="009F11F9" w:rsidP="00FA28FE">
            <w:pPr>
              <w:jc w:val="center"/>
              <w:rPr>
                <w:rFonts w:ascii="Aptos" w:hAnsi="Aptos"/>
                <w:b/>
                <w:i/>
                <w:sz w:val="20"/>
                <w:szCs w:val="20"/>
              </w:rPr>
            </w:pPr>
            <w:r w:rsidRPr="004872FA">
              <w:rPr>
                <w:rFonts w:ascii="Aptos" w:hAnsi="Aptos"/>
                <w:b/>
                <w:i/>
                <w:sz w:val="20"/>
                <w:szCs w:val="20"/>
              </w:rPr>
              <w:t xml:space="preserve">adw. dr Tomasz </w:t>
            </w:r>
            <w:proofErr w:type="spellStart"/>
            <w:r w:rsidRPr="004872FA">
              <w:rPr>
                <w:rFonts w:ascii="Aptos" w:hAnsi="Aptos"/>
                <w:b/>
                <w:i/>
                <w:sz w:val="20"/>
                <w:szCs w:val="20"/>
              </w:rPr>
              <w:t>Gawarecki</w:t>
            </w:r>
            <w:proofErr w:type="spellEnd"/>
          </w:p>
          <w:p w14:paraId="4F82A82C" w14:textId="77777777" w:rsidR="009F11F9" w:rsidRDefault="009F11F9" w:rsidP="00FA28FE">
            <w:pPr>
              <w:jc w:val="center"/>
              <w:rPr>
                <w:rFonts w:ascii="Aptos" w:hAnsi="Aptos"/>
                <w:b/>
                <w:i/>
                <w:sz w:val="20"/>
                <w:szCs w:val="20"/>
              </w:rPr>
            </w:pPr>
          </w:p>
          <w:p w14:paraId="627A7759" w14:textId="77777777" w:rsidR="009F11F9" w:rsidRDefault="009F11F9" w:rsidP="00FA28FE">
            <w:pPr>
              <w:jc w:val="center"/>
              <w:rPr>
                <w:rFonts w:ascii="Aptos" w:hAnsi="Aptos"/>
                <w:b/>
                <w:i/>
                <w:sz w:val="20"/>
                <w:szCs w:val="20"/>
              </w:rPr>
            </w:pPr>
          </w:p>
          <w:p w14:paraId="0F418998" w14:textId="77777777" w:rsidR="009F11F9" w:rsidRDefault="009F11F9" w:rsidP="00FA28FE">
            <w:pPr>
              <w:jc w:val="center"/>
              <w:rPr>
                <w:rFonts w:ascii="Aptos" w:hAnsi="Aptos"/>
                <w:b/>
                <w:i/>
                <w:sz w:val="20"/>
                <w:szCs w:val="20"/>
              </w:rPr>
            </w:pPr>
          </w:p>
          <w:p w14:paraId="60485426" w14:textId="77777777" w:rsidR="009F11F9" w:rsidRDefault="009F11F9" w:rsidP="00FA28FE">
            <w:pPr>
              <w:jc w:val="center"/>
              <w:rPr>
                <w:rFonts w:ascii="Aptos" w:hAnsi="Aptos"/>
                <w:b/>
                <w:i/>
                <w:sz w:val="20"/>
                <w:szCs w:val="20"/>
              </w:rPr>
            </w:pPr>
          </w:p>
          <w:p w14:paraId="51D11E07" w14:textId="77777777" w:rsidR="009F11F9" w:rsidRDefault="009F11F9" w:rsidP="00FA28FE">
            <w:pPr>
              <w:jc w:val="center"/>
              <w:rPr>
                <w:rFonts w:ascii="Aptos" w:hAnsi="Aptos"/>
                <w:b/>
                <w:i/>
                <w:sz w:val="20"/>
                <w:szCs w:val="20"/>
              </w:rPr>
            </w:pPr>
          </w:p>
          <w:p w14:paraId="5E79E5C8" w14:textId="77777777" w:rsidR="009F11F9" w:rsidRDefault="009F11F9" w:rsidP="00FA28FE">
            <w:pPr>
              <w:jc w:val="center"/>
              <w:rPr>
                <w:rFonts w:ascii="Aptos" w:hAnsi="Aptos"/>
                <w:b/>
                <w:i/>
                <w:sz w:val="20"/>
                <w:szCs w:val="20"/>
              </w:rPr>
            </w:pPr>
          </w:p>
          <w:p w14:paraId="3E26548A" w14:textId="441EC231" w:rsidR="005234D2" w:rsidRPr="005B3D8C" w:rsidRDefault="005234D2" w:rsidP="00FA28FE">
            <w:pPr>
              <w:jc w:val="center"/>
              <w:rPr>
                <w:rFonts w:ascii="Aptos" w:hAnsi="Aptos"/>
                <w:b/>
                <w:i/>
                <w:sz w:val="20"/>
                <w:szCs w:val="20"/>
              </w:rPr>
            </w:pPr>
            <w:r w:rsidRPr="004872FA">
              <w:rPr>
                <w:rFonts w:ascii="Aptos" w:hAnsi="Aptos"/>
                <w:b/>
                <w:i/>
                <w:sz w:val="20"/>
                <w:szCs w:val="20"/>
              </w:rPr>
              <w:t>adw. dr Kacper Rożek</w:t>
            </w:r>
          </w:p>
        </w:tc>
      </w:tr>
      <w:tr w:rsidR="005234D2" w:rsidRPr="005B3D8C" w14:paraId="6EB36B94" w14:textId="77777777" w:rsidTr="005234D2"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FDF46" w14:textId="77777777" w:rsidR="005234D2" w:rsidRDefault="005234D2" w:rsidP="0088738C">
            <w:pPr>
              <w:jc w:val="center"/>
              <w:rPr>
                <w:rFonts w:ascii="Aptos" w:hAnsi="Aptos"/>
                <w:sz w:val="20"/>
                <w:szCs w:val="20"/>
              </w:rPr>
            </w:pPr>
            <w:r w:rsidRPr="005B3D8C">
              <w:rPr>
                <w:rFonts w:ascii="Aptos" w:hAnsi="Aptos"/>
                <w:sz w:val="20"/>
                <w:szCs w:val="20"/>
              </w:rPr>
              <w:t>17.04.2025</w:t>
            </w:r>
          </w:p>
          <w:p w14:paraId="06A7CBC5" w14:textId="1D2554E0" w:rsidR="00961DFF" w:rsidRPr="005B3D8C" w:rsidRDefault="00961DFF" w:rsidP="0088738C">
            <w:pPr>
              <w:jc w:val="center"/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>/czwartek/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0FF28" w14:textId="77777777" w:rsidR="005234D2" w:rsidRPr="005B3D8C" w:rsidRDefault="005234D2" w:rsidP="00FC2877">
            <w:pPr>
              <w:rPr>
                <w:rFonts w:ascii="Aptos" w:hAnsi="Aptos"/>
                <w:sz w:val="20"/>
                <w:szCs w:val="20"/>
              </w:rPr>
            </w:pPr>
            <w:r w:rsidRPr="005B3D8C">
              <w:rPr>
                <w:rFonts w:ascii="Aptos" w:hAnsi="Aptos"/>
                <w:sz w:val="20"/>
                <w:szCs w:val="20"/>
              </w:rPr>
              <w:t>16.30-19.45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5804A" w14:textId="06F520BB" w:rsidR="005234D2" w:rsidRPr="005B3D8C" w:rsidRDefault="00472F8E" w:rsidP="00ED121E">
            <w:pPr>
              <w:jc w:val="center"/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>180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192A0" w14:textId="383E1918" w:rsidR="005234D2" w:rsidRPr="005B3D8C" w:rsidRDefault="005234D2" w:rsidP="00ED121E">
            <w:pPr>
              <w:jc w:val="center"/>
              <w:rPr>
                <w:rFonts w:ascii="Aptos" w:hAnsi="Aptos"/>
                <w:sz w:val="20"/>
                <w:szCs w:val="20"/>
              </w:rPr>
            </w:pPr>
            <w:r w:rsidRPr="005B3D8C">
              <w:rPr>
                <w:rFonts w:ascii="Aptos" w:hAnsi="Aptos"/>
                <w:sz w:val="20"/>
                <w:szCs w:val="20"/>
              </w:rPr>
              <w:t>Cała grupa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2CF93" w14:textId="20A05252" w:rsidR="005234D2" w:rsidRPr="005B3D8C" w:rsidRDefault="005234D2" w:rsidP="006002BD">
            <w:pPr>
              <w:jc w:val="center"/>
              <w:rPr>
                <w:rFonts w:ascii="Aptos" w:hAnsi="Aptos"/>
                <w:b/>
                <w:bCs/>
                <w:sz w:val="20"/>
                <w:szCs w:val="20"/>
              </w:rPr>
            </w:pPr>
            <w:r w:rsidRPr="005B3D8C">
              <w:rPr>
                <w:rFonts w:ascii="Aptos" w:hAnsi="Aptos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6DB83" w14:textId="77777777" w:rsidR="005234D2" w:rsidRPr="005B3D8C" w:rsidRDefault="005234D2" w:rsidP="000840A1">
            <w:pPr>
              <w:rPr>
                <w:rFonts w:ascii="Aptos" w:hAnsi="Aptos"/>
                <w:bCs/>
                <w:sz w:val="20"/>
                <w:szCs w:val="20"/>
              </w:rPr>
            </w:pPr>
            <w:r w:rsidRPr="005B3D8C">
              <w:rPr>
                <w:rFonts w:ascii="Aptos" w:hAnsi="Aptos"/>
                <w:bCs/>
                <w:sz w:val="20"/>
                <w:szCs w:val="20"/>
              </w:rPr>
              <w:t xml:space="preserve">Ul. Batorego 17, </w:t>
            </w:r>
          </w:p>
          <w:p w14:paraId="21001A17" w14:textId="77777777" w:rsidR="005234D2" w:rsidRPr="005B3D8C" w:rsidRDefault="005234D2" w:rsidP="000840A1">
            <w:pPr>
              <w:rPr>
                <w:rFonts w:ascii="Aptos" w:hAnsi="Aptos"/>
                <w:sz w:val="20"/>
                <w:szCs w:val="20"/>
              </w:rPr>
            </w:pPr>
            <w:r w:rsidRPr="005B3D8C">
              <w:rPr>
                <w:rFonts w:ascii="Aptos" w:hAnsi="Aptos"/>
                <w:sz w:val="20"/>
                <w:szCs w:val="20"/>
              </w:rPr>
              <w:t>Klub Adwokatów,</w:t>
            </w:r>
          </w:p>
          <w:p w14:paraId="4BCDC3CD" w14:textId="1BF5B49B" w:rsidR="005234D2" w:rsidRPr="005B3D8C" w:rsidRDefault="005234D2" w:rsidP="000840A1">
            <w:pPr>
              <w:rPr>
                <w:rFonts w:ascii="Aptos" w:hAnsi="Aptos"/>
                <w:sz w:val="20"/>
                <w:szCs w:val="20"/>
              </w:rPr>
            </w:pPr>
            <w:r w:rsidRPr="005B3D8C">
              <w:rPr>
                <w:rFonts w:ascii="Aptos" w:hAnsi="Aptos"/>
                <w:sz w:val="20"/>
                <w:szCs w:val="20"/>
              </w:rPr>
              <w:t>III piętro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348D7" w14:textId="77777777" w:rsidR="00472F8E" w:rsidRPr="00472F8E" w:rsidRDefault="00472F8E" w:rsidP="00472F8E">
            <w:pPr>
              <w:rPr>
                <w:rFonts w:ascii="Aptos" w:hAnsi="Aptos"/>
                <w:sz w:val="20"/>
                <w:szCs w:val="20"/>
              </w:rPr>
            </w:pPr>
            <w:r w:rsidRPr="00472F8E">
              <w:rPr>
                <w:rFonts w:ascii="Aptos" w:hAnsi="Aptos"/>
                <w:sz w:val="20"/>
                <w:szCs w:val="20"/>
              </w:rPr>
              <w:t>Prawo podatkowe i ubezpieczeń społecznych zagadnienia szczegółowe: Konsekwencje podatkowe i ubezpieczeniowe umowy zlecenia i umowy o dzieło. Różnice umowy zlecenia/dzieło w zależności od podmiotu świadczącego usługę/dzieło (osoba fizyczna, a osoba fizyczna prowadząca działalność gospodarczą, pracownik na rzecz pracodawcy. Aktywność przedsiębiorcy wyłączona spod podatku liniowego – umowy o zarządzanie przedsiębiorstwem, kontrakty menedżerskie lub umowy o podobnym charakterze.</w:t>
            </w:r>
          </w:p>
          <w:p w14:paraId="42EE4E53" w14:textId="77777777" w:rsidR="00472F8E" w:rsidRPr="00472F8E" w:rsidRDefault="00472F8E" w:rsidP="00472F8E">
            <w:pPr>
              <w:rPr>
                <w:rFonts w:ascii="Aptos" w:hAnsi="Aptos"/>
                <w:sz w:val="20"/>
                <w:szCs w:val="20"/>
              </w:rPr>
            </w:pPr>
            <w:r w:rsidRPr="00472F8E">
              <w:rPr>
                <w:rFonts w:ascii="Aptos" w:hAnsi="Aptos"/>
                <w:sz w:val="20"/>
                <w:szCs w:val="20"/>
              </w:rPr>
              <w:t>Przedawnienie zobowiązań podatkowych, a wszczęcie postępowania w sprawie podejrzenia popełnienia przestępstwa.</w:t>
            </w:r>
          </w:p>
          <w:p w14:paraId="4B3FA77C" w14:textId="77777777" w:rsidR="00472F8E" w:rsidRPr="00472F8E" w:rsidRDefault="00472F8E" w:rsidP="00472F8E">
            <w:pPr>
              <w:rPr>
                <w:rFonts w:ascii="Aptos" w:hAnsi="Aptos"/>
                <w:sz w:val="20"/>
                <w:szCs w:val="20"/>
              </w:rPr>
            </w:pPr>
            <w:r w:rsidRPr="00472F8E">
              <w:rPr>
                <w:rFonts w:ascii="Aptos" w:hAnsi="Aptos"/>
                <w:sz w:val="20"/>
                <w:szCs w:val="20"/>
              </w:rPr>
              <w:t>Odszkodowanie/Zadośćuczynienie/kary umowne/zasiedzenie/inne korzyści dla strony na mocy wyroku, postanowienia sądu – zasady podlegania opodatkowaniu.</w:t>
            </w:r>
          </w:p>
          <w:p w14:paraId="64091803" w14:textId="77777777" w:rsidR="00472F8E" w:rsidRPr="00472F8E" w:rsidRDefault="00472F8E" w:rsidP="00472F8E">
            <w:pPr>
              <w:rPr>
                <w:rFonts w:ascii="Aptos" w:hAnsi="Aptos"/>
                <w:sz w:val="20"/>
                <w:szCs w:val="20"/>
              </w:rPr>
            </w:pPr>
            <w:r w:rsidRPr="00472F8E">
              <w:rPr>
                <w:rFonts w:ascii="Aptos" w:hAnsi="Aptos"/>
                <w:sz w:val="20"/>
                <w:szCs w:val="20"/>
              </w:rPr>
              <w:t>Usługa bezpłatna, a podatek dochodowy.</w:t>
            </w:r>
          </w:p>
          <w:p w14:paraId="2B245FC3" w14:textId="77777777" w:rsidR="005234D2" w:rsidRDefault="00472F8E" w:rsidP="00472F8E">
            <w:pPr>
              <w:rPr>
                <w:rFonts w:ascii="Aptos" w:hAnsi="Aptos"/>
                <w:sz w:val="20"/>
                <w:szCs w:val="20"/>
              </w:rPr>
            </w:pPr>
            <w:r w:rsidRPr="00472F8E">
              <w:rPr>
                <w:rFonts w:ascii="Aptos" w:hAnsi="Aptos"/>
                <w:sz w:val="20"/>
                <w:szCs w:val="20"/>
              </w:rPr>
              <w:t>Minimalne wynagrodzenia w aspekcie honorarium z tytułu praw autorskich i kosztów uzyskania przychodu.</w:t>
            </w:r>
          </w:p>
          <w:p w14:paraId="5B185F80" w14:textId="4BEB0E5F" w:rsidR="00961DFF" w:rsidRPr="005B3D8C" w:rsidRDefault="00961DFF" w:rsidP="00472F8E">
            <w:pPr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9EA6F" w14:textId="4557BDCC" w:rsidR="005234D2" w:rsidRPr="005B3D8C" w:rsidRDefault="00472F8E" w:rsidP="00FA28FE">
            <w:pPr>
              <w:jc w:val="center"/>
              <w:rPr>
                <w:rFonts w:ascii="Aptos" w:hAnsi="Aptos"/>
                <w:b/>
                <w:i/>
                <w:sz w:val="20"/>
                <w:szCs w:val="20"/>
              </w:rPr>
            </w:pPr>
            <w:r w:rsidRPr="00472F8E">
              <w:rPr>
                <w:rFonts w:ascii="Aptos" w:hAnsi="Aptos"/>
                <w:b/>
                <w:i/>
                <w:sz w:val="20"/>
                <w:szCs w:val="20"/>
              </w:rPr>
              <w:t>adw. Ewa Golińska</w:t>
            </w:r>
          </w:p>
        </w:tc>
      </w:tr>
      <w:tr w:rsidR="005234D2" w:rsidRPr="005B3D8C" w14:paraId="6787CDF7" w14:textId="77777777" w:rsidTr="005234D2">
        <w:tc>
          <w:tcPr>
            <w:tcW w:w="437" w:type="pct"/>
            <w:shd w:val="clear" w:color="auto" w:fill="auto"/>
          </w:tcPr>
          <w:p w14:paraId="4BC1B785" w14:textId="0B8ADA5B" w:rsidR="005234D2" w:rsidRDefault="005234D2" w:rsidP="00FC2877">
            <w:pPr>
              <w:jc w:val="center"/>
              <w:rPr>
                <w:rFonts w:ascii="Aptos" w:hAnsi="Aptos"/>
                <w:sz w:val="20"/>
                <w:szCs w:val="20"/>
              </w:rPr>
            </w:pPr>
            <w:r w:rsidRPr="005B3D8C">
              <w:rPr>
                <w:rFonts w:ascii="Aptos" w:hAnsi="Aptos"/>
                <w:sz w:val="20"/>
                <w:szCs w:val="20"/>
              </w:rPr>
              <w:t>23.04.2025</w:t>
            </w:r>
          </w:p>
          <w:p w14:paraId="3C35E40D" w14:textId="7A7A95EB" w:rsidR="00961DFF" w:rsidRPr="005B3D8C" w:rsidRDefault="00961DFF" w:rsidP="00FC2877">
            <w:pPr>
              <w:jc w:val="center"/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>/środa/</w:t>
            </w:r>
          </w:p>
          <w:p w14:paraId="61AA52E3" w14:textId="3ED872B6" w:rsidR="005234D2" w:rsidRPr="005B3D8C" w:rsidRDefault="005234D2" w:rsidP="00FC2877">
            <w:pPr>
              <w:rPr>
                <w:rFonts w:ascii="Aptos" w:hAnsi="Aptos"/>
                <w:color w:val="C00000"/>
                <w:sz w:val="20"/>
                <w:szCs w:val="20"/>
              </w:rPr>
            </w:pPr>
          </w:p>
        </w:tc>
        <w:tc>
          <w:tcPr>
            <w:tcW w:w="446" w:type="pct"/>
            <w:shd w:val="clear" w:color="auto" w:fill="auto"/>
          </w:tcPr>
          <w:p w14:paraId="5E3ACC0B" w14:textId="77777777" w:rsidR="005234D2" w:rsidRPr="005B3D8C" w:rsidRDefault="005234D2" w:rsidP="00FC2877">
            <w:pPr>
              <w:rPr>
                <w:rFonts w:ascii="Aptos" w:hAnsi="Aptos"/>
                <w:sz w:val="20"/>
                <w:szCs w:val="20"/>
              </w:rPr>
            </w:pPr>
            <w:r w:rsidRPr="005B3D8C">
              <w:rPr>
                <w:rFonts w:ascii="Aptos" w:hAnsi="Aptos"/>
                <w:sz w:val="20"/>
                <w:szCs w:val="20"/>
              </w:rPr>
              <w:t>16.30-19.45</w:t>
            </w:r>
          </w:p>
        </w:tc>
        <w:tc>
          <w:tcPr>
            <w:tcW w:w="311" w:type="pct"/>
          </w:tcPr>
          <w:p w14:paraId="6D136FC1" w14:textId="51C7260F" w:rsidR="005234D2" w:rsidRPr="005B3D8C" w:rsidRDefault="00472F8E" w:rsidP="00FC2877">
            <w:pPr>
              <w:jc w:val="center"/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>180</w:t>
            </w:r>
          </w:p>
        </w:tc>
        <w:tc>
          <w:tcPr>
            <w:tcW w:w="357" w:type="pct"/>
            <w:shd w:val="clear" w:color="auto" w:fill="auto"/>
          </w:tcPr>
          <w:p w14:paraId="318995F7" w14:textId="0827772B" w:rsidR="005234D2" w:rsidRPr="005B3D8C" w:rsidRDefault="005234D2" w:rsidP="00FC2877">
            <w:pPr>
              <w:jc w:val="center"/>
              <w:rPr>
                <w:rFonts w:ascii="Aptos" w:hAnsi="Aptos"/>
                <w:sz w:val="20"/>
                <w:szCs w:val="20"/>
              </w:rPr>
            </w:pPr>
            <w:r w:rsidRPr="005B3D8C">
              <w:rPr>
                <w:rFonts w:ascii="Aptos" w:hAnsi="Aptos"/>
                <w:sz w:val="20"/>
                <w:szCs w:val="20"/>
              </w:rPr>
              <w:t>Grupa 1</w:t>
            </w:r>
          </w:p>
        </w:tc>
        <w:tc>
          <w:tcPr>
            <w:tcW w:w="402" w:type="pct"/>
          </w:tcPr>
          <w:p w14:paraId="064AE5D9" w14:textId="27B05E6A" w:rsidR="005234D2" w:rsidRPr="005B3D8C" w:rsidRDefault="005234D2" w:rsidP="006002BD">
            <w:pPr>
              <w:jc w:val="center"/>
              <w:rPr>
                <w:rFonts w:ascii="Aptos" w:hAnsi="Aptos"/>
                <w:b/>
                <w:bCs/>
                <w:sz w:val="20"/>
                <w:szCs w:val="20"/>
              </w:rPr>
            </w:pPr>
            <w:r w:rsidRPr="005B3D8C">
              <w:rPr>
                <w:rFonts w:ascii="Aptos" w:hAnsi="Aptos"/>
                <w:b/>
                <w:bCs/>
                <w:sz w:val="20"/>
                <w:szCs w:val="20"/>
              </w:rPr>
              <w:t>Warsztaty</w:t>
            </w:r>
          </w:p>
        </w:tc>
        <w:tc>
          <w:tcPr>
            <w:tcW w:w="635" w:type="pct"/>
          </w:tcPr>
          <w:p w14:paraId="23DC7AFB" w14:textId="77777777" w:rsidR="005234D2" w:rsidRPr="005B3D8C" w:rsidRDefault="005234D2" w:rsidP="007E0204">
            <w:pPr>
              <w:rPr>
                <w:rFonts w:ascii="Aptos" w:hAnsi="Aptos"/>
                <w:bCs/>
                <w:sz w:val="20"/>
                <w:szCs w:val="20"/>
              </w:rPr>
            </w:pPr>
            <w:r w:rsidRPr="005B3D8C">
              <w:rPr>
                <w:rFonts w:ascii="Aptos" w:hAnsi="Aptos"/>
                <w:bCs/>
                <w:sz w:val="20"/>
                <w:szCs w:val="20"/>
              </w:rPr>
              <w:t xml:space="preserve">Ul. Batorego 17, </w:t>
            </w:r>
          </w:p>
          <w:p w14:paraId="5C66A3B5" w14:textId="77777777" w:rsidR="005234D2" w:rsidRPr="005B3D8C" w:rsidRDefault="005234D2" w:rsidP="007E0204">
            <w:pPr>
              <w:rPr>
                <w:rFonts w:ascii="Aptos" w:hAnsi="Aptos"/>
                <w:bCs/>
                <w:sz w:val="20"/>
                <w:szCs w:val="20"/>
              </w:rPr>
            </w:pPr>
            <w:r w:rsidRPr="005B3D8C">
              <w:rPr>
                <w:rFonts w:ascii="Aptos" w:hAnsi="Aptos"/>
                <w:bCs/>
                <w:sz w:val="20"/>
                <w:szCs w:val="20"/>
              </w:rPr>
              <w:t xml:space="preserve">Sala nr 7, </w:t>
            </w:r>
          </w:p>
          <w:p w14:paraId="02606364" w14:textId="68A33D41" w:rsidR="005234D2" w:rsidRPr="005B3D8C" w:rsidRDefault="005234D2" w:rsidP="007E0204">
            <w:pPr>
              <w:rPr>
                <w:rFonts w:ascii="Aptos" w:hAnsi="Aptos"/>
                <w:sz w:val="20"/>
                <w:szCs w:val="20"/>
              </w:rPr>
            </w:pPr>
            <w:r w:rsidRPr="005B3D8C">
              <w:rPr>
                <w:rFonts w:ascii="Aptos" w:hAnsi="Aptos"/>
                <w:bCs/>
                <w:sz w:val="20"/>
                <w:szCs w:val="20"/>
              </w:rPr>
              <w:t>II p.</w:t>
            </w:r>
          </w:p>
        </w:tc>
        <w:tc>
          <w:tcPr>
            <w:tcW w:w="1463" w:type="pct"/>
            <w:shd w:val="clear" w:color="auto" w:fill="auto"/>
          </w:tcPr>
          <w:p w14:paraId="72E936E4" w14:textId="77777777" w:rsidR="00B07D70" w:rsidRDefault="00B07D70" w:rsidP="00B07D70">
            <w:pPr>
              <w:rPr>
                <w:rFonts w:ascii="Aptos" w:hAnsi="Aptos"/>
                <w:sz w:val="20"/>
                <w:szCs w:val="20"/>
              </w:rPr>
            </w:pPr>
            <w:r w:rsidRPr="00CB362E">
              <w:rPr>
                <w:rFonts w:ascii="Aptos" w:hAnsi="Aptos"/>
                <w:sz w:val="20"/>
                <w:szCs w:val="20"/>
              </w:rPr>
              <w:t xml:space="preserve">Prawo własności przemysłowej: współpraca adwokata z rzecznikiem patentowym; uzyskanie praw własności przemysłowej; postępowania sporne przed UPRP oraz EUIPO (udział adwokata w </w:t>
            </w:r>
            <w:r w:rsidRPr="00CB362E">
              <w:rPr>
                <w:rFonts w:ascii="Aptos" w:hAnsi="Aptos"/>
                <w:sz w:val="20"/>
                <w:szCs w:val="20"/>
              </w:rPr>
              <w:lastRenderedPageBreak/>
              <w:t>postępowaniu, opłaty, terminy); przeniesienie praw i udzielenie zezwolenia na korzystanie z praw własności przemysłowej przez inny podmiot; konstrukcja roszczeń z prawa własności przemysłowej</w:t>
            </w:r>
          </w:p>
          <w:p w14:paraId="767CE18A" w14:textId="39E6DC6E" w:rsidR="00961DFF" w:rsidRPr="005B3D8C" w:rsidRDefault="00961DFF" w:rsidP="00FC2877">
            <w:pPr>
              <w:rPr>
                <w:rFonts w:ascii="Aptos" w:eastAsia="MS Mincho" w:hAnsi="Aptos"/>
                <w:sz w:val="20"/>
                <w:szCs w:val="20"/>
                <w:lang w:eastAsia="ja-JP"/>
              </w:rPr>
            </w:pPr>
          </w:p>
        </w:tc>
        <w:tc>
          <w:tcPr>
            <w:tcW w:w="950" w:type="pct"/>
            <w:shd w:val="clear" w:color="auto" w:fill="auto"/>
          </w:tcPr>
          <w:p w14:paraId="0C991358" w14:textId="707945D5" w:rsidR="005234D2" w:rsidRPr="005B3D8C" w:rsidRDefault="00B07D70" w:rsidP="00FA28FE">
            <w:pPr>
              <w:jc w:val="center"/>
              <w:rPr>
                <w:rFonts w:ascii="Aptos" w:hAnsi="Aptos"/>
                <w:b/>
                <w:i/>
                <w:sz w:val="20"/>
                <w:szCs w:val="20"/>
              </w:rPr>
            </w:pPr>
            <w:r w:rsidRPr="00CB362E">
              <w:rPr>
                <w:rFonts w:ascii="Aptos" w:hAnsi="Aptos"/>
                <w:b/>
                <w:i/>
                <w:sz w:val="20"/>
                <w:szCs w:val="20"/>
              </w:rPr>
              <w:lastRenderedPageBreak/>
              <w:t>adw. Robert Tomczyk</w:t>
            </w:r>
          </w:p>
        </w:tc>
      </w:tr>
      <w:tr w:rsidR="005234D2" w:rsidRPr="005B3D8C" w14:paraId="55216FCF" w14:textId="77777777" w:rsidTr="005234D2">
        <w:trPr>
          <w:trHeight w:val="886"/>
        </w:trPr>
        <w:tc>
          <w:tcPr>
            <w:tcW w:w="437" w:type="pct"/>
            <w:shd w:val="clear" w:color="auto" w:fill="auto"/>
          </w:tcPr>
          <w:p w14:paraId="4BD65859" w14:textId="77777777" w:rsidR="005234D2" w:rsidRDefault="005234D2" w:rsidP="00FC2877">
            <w:pPr>
              <w:jc w:val="center"/>
              <w:rPr>
                <w:rFonts w:ascii="Aptos" w:hAnsi="Aptos"/>
                <w:sz w:val="20"/>
                <w:szCs w:val="20"/>
              </w:rPr>
            </w:pPr>
            <w:r w:rsidRPr="005B3D8C">
              <w:rPr>
                <w:rFonts w:ascii="Aptos" w:hAnsi="Aptos"/>
                <w:sz w:val="20"/>
                <w:szCs w:val="20"/>
              </w:rPr>
              <w:t>24.04.2025</w:t>
            </w:r>
          </w:p>
          <w:p w14:paraId="2B7EC652" w14:textId="79083176" w:rsidR="00961DFF" w:rsidRPr="005B3D8C" w:rsidRDefault="00961DFF" w:rsidP="00FC2877">
            <w:pPr>
              <w:jc w:val="center"/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>/czwartek/</w:t>
            </w:r>
          </w:p>
        </w:tc>
        <w:tc>
          <w:tcPr>
            <w:tcW w:w="446" w:type="pct"/>
            <w:shd w:val="clear" w:color="auto" w:fill="auto"/>
          </w:tcPr>
          <w:p w14:paraId="398B01AB" w14:textId="152EA1F9" w:rsidR="005234D2" w:rsidRPr="005B3D8C" w:rsidRDefault="005234D2" w:rsidP="00FC2877">
            <w:pPr>
              <w:rPr>
                <w:rFonts w:ascii="Aptos" w:hAnsi="Aptos"/>
                <w:sz w:val="20"/>
                <w:szCs w:val="20"/>
              </w:rPr>
            </w:pPr>
            <w:r w:rsidRPr="005B3D8C">
              <w:rPr>
                <w:rFonts w:ascii="Aptos" w:hAnsi="Aptos"/>
                <w:sz w:val="20"/>
                <w:szCs w:val="20"/>
              </w:rPr>
              <w:t>16.30-19.45</w:t>
            </w:r>
          </w:p>
        </w:tc>
        <w:tc>
          <w:tcPr>
            <w:tcW w:w="311" w:type="pct"/>
          </w:tcPr>
          <w:p w14:paraId="7F20E8B9" w14:textId="600BFEF7" w:rsidR="005234D2" w:rsidRPr="005B3D8C" w:rsidRDefault="00472F8E" w:rsidP="00FC2877">
            <w:pPr>
              <w:jc w:val="center"/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>180</w:t>
            </w:r>
          </w:p>
        </w:tc>
        <w:tc>
          <w:tcPr>
            <w:tcW w:w="357" w:type="pct"/>
            <w:shd w:val="clear" w:color="auto" w:fill="auto"/>
          </w:tcPr>
          <w:p w14:paraId="24CBDAB5" w14:textId="1DB335BA" w:rsidR="005234D2" w:rsidRPr="005B3D8C" w:rsidRDefault="005234D2" w:rsidP="00FC2877">
            <w:pPr>
              <w:jc w:val="center"/>
              <w:rPr>
                <w:rFonts w:ascii="Aptos" w:hAnsi="Aptos"/>
                <w:sz w:val="20"/>
                <w:szCs w:val="20"/>
              </w:rPr>
            </w:pPr>
            <w:r w:rsidRPr="005B3D8C">
              <w:rPr>
                <w:rFonts w:ascii="Aptos" w:hAnsi="Aptos"/>
                <w:sz w:val="20"/>
                <w:szCs w:val="20"/>
              </w:rPr>
              <w:t>Grupa 2</w:t>
            </w:r>
          </w:p>
        </w:tc>
        <w:tc>
          <w:tcPr>
            <w:tcW w:w="402" w:type="pct"/>
          </w:tcPr>
          <w:p w14:paraId="3B922693" w14:textId="24392194" w:rsidR="005234D2" w:rsidRPr="005B3D8C" w:rsidRDefault="005234D2" w:rsidP="006002BD">
            <w:pPr>
              <w:jc w:val="center"/>
              <w:rPr>
                <w:rFonts w:ascii="Aptos" w:hAnsi="Aptos"/>
                <w:b/>
                <w:bCs/>
                <w:sz w:val="20"/>
                <w:szCs w:val="20"/>
              </w:rPr>
            </w:pPr>
            <w:r w:rsidRPr="005B3D8C">
              <w:rPr>
                <w:rFonts w:ascii="Aptos" w:hAnsi="Aptos"/>
                <w:b/>
                <w:bCs/>
                <w:sz w:val="20"/>
                <w:szCs w:val="20"/>
              </w:rPr>
              <w:t>Warsztaty</w:t>
            </w:r>
          </w:p>
        </w:tc>
        <w:tc>
          <w:tcPr>
            <w:tcW w:w="635" w:type="pct"/>
          </w:tcPr>
          <w:p w14:paraId="5971D309" w14:textId="77777777" w:rsidR="005234D2" w:rsidRPr="005B3D8C" w:rsidRDefault="005234D2" w:rsidP="007E0204">
            <w:pPr>
              <w:rPr>
                <w:rFonts w:ascii="Aptos" w:hAnsi="Aptos"/>
                <w:bCs/>
                <w:sz w:val="20"/>
                <w:szCs w:val="20"/>
              </w:rPr>
            </w:pPr>
            <w:r w:rsidRPr="005B3D8C">
              <w:rPr>
                <w:rFonts w:ascii="Aptos" w:hAnsi="Aptos"/>
                <w:bCs/>
                <w:sz w:val="20"/>
                <w:szCs w:val="20"/>
              </w:rPr>
              <w:t xml:space="preserve">Ul. Batorego 17, </w:t>
            </w:r>
          </w:p>
          <w:p w14:paraId="7EB9D3BC" w14:textId="77777777" w:rsidR="005234D2" w:rsidRPr="005B3D8C" w:rsidRDefault="005234D2" w:rsidP="007E0204">
            <w:pPr>
              <w:rPr>
                <w:rFonts w:ascii="Aptos" w:hAnsi="Aptos"/>
                <w:bCs/>
                <w:sz w:val="20"/>
                <w:szCs w:val="20"/>
              </w:rPr>
            </w:pPr>
            <w:r w:rsidRPr="005B3D8C">
              <w:rPr>
                <w:rFonts w:ascii="Aptos" w:hAnsi="Aptos"/>
                <w:bCs/>
                <w:sz w:val="20"/>
                <w:szCs w:val="20"/>
              </w:rPr>
              <w:t xml:space="preserve">Sala nr 7, </w:t>
            </w:r>
          </w:p>
          <w:p w14:paraId="70DEA08E" w14:textId="39FCE0D6" w:rsidR="005234D2" w:rsidRPr="005B3D8C" w:rsidRDefault="005234D2" w:rsidP="007E0204">
            <w:pPr>
              <w:rPr>
                <w:rFonts w:ascii="Aptos" w:hAnsi="Aptos"/>
                <w:bCs/>
                <w:sz w:val="20"/>
                <w:szCs w:val="20"/>
              </w:rPr>
            </w:pPr>
            <w:r w:rsidRPr="005B3D8C">
              <w:rPr>
                <w:rFonts w:ascii="Aptos" w:hAnsi="Aptos"/>
                <w:bCs/>
                <w:sz w:val="20"/>
                <w:szCs w:val="20"/>
              </w:rPr>
              <w:t>II p.</w:t>
            </w:r>
          </w:p>
        </w:tc>
        <w:tc>
          <w:tcPr>
            <w:tcW w:w="1463" w:type="pct"/>
            <w:shd w:val="clear" w:color="auto" w:fill="auto"/>
          </w:tcPr>
          <w:p w14:paraId="77EBB2D9" w14:textId="77777777" w:rsidR="00B07D70" w:rsidRDefault="00B07D70" w:rsidP="00B07D70">
            <w:pPr>
              <w:rPr>
                <w:rFonts w:ascii="Aptos" w:hAnsi="Aptos"/>
                <w:sz w:val="20"/>
                <w:szCs w:val="20"/>
              </w:rPr>
            </w:pPr>
            <w:r w:rsidRPr="00CB362E">
              <w:rPr>
                <w:rFonts w:ascii="Aptos" w:hAnsi="Aptos"/>
                <w:sz w:val="20"/>
                <w:szCs w:val="20"/>
              </w:rPr>
              <w:t>Prawo własności przemysłowej: współpraca adwokata z rzecznikiem patentowym; uzyskanie praw własności przemysłowej; postępowania sporne przed UPRP oraz EUIPO (udział adwokata w postępowaniu, opłaty, terminy); przeniesienie praw i udzielenie zezwolenia na korzystanie z praw własności przemysłowej przez inny podmiot; konstrukcja roszczeń z prawa własności przemysłowej</w:t>
            </w:r>
          </w:p>
          <w:p w14:paraId="27C2488C" w14:textId="124F5B1A" w:rsidR="00961DFF" w:rsidRPr="005B3D8C" w:rsidRDefault="00961DFF" w:rsidP="00FC2877">
            <w:pPr>
              <w:rPr>
                <w:rFonts w:ascii="Aptos" w:eastAsia="MS Mincho" w:hAnsi="Aptos"/>
                <w:sz w:val="20"/>
                <w:szCs w:val="20"/>
                <w:lang w:eastAsia="ja-JP"/>
              </w:rPr>
            </w:pPr>
          </w:p>
        </w:tc>
        <w:tc>
          <w:tcPr>
            <w:tcW w:w="950" w:type="pct"/>
            <w:shd w:val="clear" w:color="auto" w:fill="auto"/>
          </w:tcPr>
          <w:p w14:paraId="6365D822" w14:textId="774DD425" w:rsidR="005234D2" w:rsidRPr="005B3D8C" w:rsidRDefault="00B07D70" w:rsidP="00FA28FE">
            <w:pPr>
              <w:jc w:val="center"/>
              <w:rPr>
                <w:rFonts w:ascii="Aptos" w:hAnsi="Aptos"/>
                <w:b/>
                <w:i/>
                <w:sz w:val="20"/>
                <w:szCs w:val="20"/>
              </w:rPr>
            </w:pPr>
            <w:r w:rsidRPr="00CB362E">
              <w:rPr>
                <w:rFonts w:ascii="Aptos" w:hAnsi="Aptos"/>
                <w:b/>
                <w:i/>
                <w:sz w:val="20"/>
                <w:szCs w:val="20"/>
              </w:rPr>
              <w:t>adw. Robert Tomczyk</w:t>
            </w:r>
          </w:p>
        </w:tc>
      </w:tr>
      <w:tr w:rsidR="005234D2" w:rsidRPr="005B3D8C" w14:paraId="01AAC676" w14:textId="77777777" w:rsidTr="005234D2">
        <w:tc>
          <w:tcPr>
            <w:tcW w:w="437" w:type="pct"/>
            <w:shd w:val="clear" w:color="auto" w:fill="auto"/>
          </w:tcPr>
          <w:p w14:paraId="1E04EDBF" w14:textId="652E365A" w:rsidR="005234D2" w:rsidRDefault="005234D2" w:rsidP="00FC2877">
            <w:pPr>
              <w:jc w:val="center"/>
              <w:rPr>
                <w:rFonts w:ascii="Aptos" w:hAnsi="Aptos"/>
                <w:sz w:val="20"/>
                <w:szCs w:val="20"/>
              </w:rPr>
            </w:pPr>
            <w:r w:rsidRPr="005B3D8C">
              <w:rPr>
                <w:rFonts w:ascii="Aptos" w:hAnsi="Aptos"/>
                <w:sz w:val="20"/>
                <w:szCs w:val="20"/>
              </w:rPr>
              <w:t>8.05.2024</w:t>
            </w:r>
          </w:p>
          <w:p w14:paraId="4A5E619F" w14:textId="21D3DE04" w:rsidR="00961DFF" w:rsidRPr="005B3D8C" w:rsidRDefault="00961DFF" w:rsidP="00FC2877">
            <w:pPr>
              <w:jc w:val="center"/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>/czwartek/</w:t>
            </w:r>
          </w:p>
          <w:p w14:paraId="63E41B3E" w14:textId="77777777" w:rsidR="005234D2" w:rsidRPr="005B3D8C" w:rsidRDefault="005234D2" w:rsidP="00FC2877">
            <w:pPr>
              <w:jc w:val="center"/>
              <w:rPr>
                <w:rFonts w:ascii="Aptos" w:hAnsi="Aptos"/>
                <w:color w:val="C00000"/>
                <w:sz w:val="20"/>
                <w:szCs w:val="20"/>
              </w:rPr>
            </w:pPr>
          </w:p>
        </w:tc>
        <w:tc>
          <w:tcPr>
            <w:tcW w:w="446" w:type="pct"/>
            <w:shd w:val="clear" w:color="auto" w:fill="auto"/>
          </w:tcPr>
          <w:p w14:paraId="40F5F95B" w14:textId="77777777" w:rsidR="005234D2" w:rsidRPr="005B3D8C" w:rsidRDefault="005234D2" w:rsidP="00FC2877">
            <w:pPr>
              <w:rPr>
                <w:rFonts w:ascii="Aptos" w:hAnsi="Aptos"/>
                <w:sz w:val="20"/>
                <w:szCs w:val="20"/>
              </w:rPr>
            </w:pPr>
            <w:r w:rsidRPr="005B3D8C">
              <w:rPr>
                <w:rFonts w:ascii="Aptos" w:hAnsi="Aptos"/>
                <w:sz w:val="20"/>
                <w:szCs w:val="20"/>
              </w:rPr>
              <w:t>16.30-19.45</w:t>
            </w:r>
          </w:p>
        </w:tc>
        <w:tc>
          <w:tcPr>
            <w:tcW w:w="311" w:type="pct"/>
          </w:tcPr>
          <w:p w14:paraId="38061045" w14:textId="47412AB0" w:rsidR="005234D2" w:rsidRPr="005B3D8C" w:rsidRDefault="00472F8E" w:rsidP="00FC2877">
            <w:pPr>
              <w:jc w:val="center"/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>180</w:t>
            </w:r>
          </w:p>
        </w:tc>
        <w:tc>
          <w:tcPr>
            <w:tcW w:w="357" w:type="pct"/>
            <w:shd w:val="clear" w:color="auto" w:fill="auto"/>
          </w:tcPr>
          <w:p w14:paraId="026DB626" w14:textId="2C8CFE57" w:rsidR="005234D2" w:rsidRPr="005B3D8C" w:rsidRDefault="005234D2" w:rsidP="00FC2877">
            <w:pPr>
              <w:jc w:val="center"/>
              <w:rPr>
                <w:rFonts w:ascii="Aptos" w:hAnsi="Aptos"/>
                <w:sz w:val="20"/>
                <w:szCs w:val="20"/>
              </w:rPr>
            </w:pPr>
            <w:r w:rsidRPr="005B3D8C">
              <w:rPr>
                <w:rFonts w:ascii="Aptos" w:hAnsi="Aptos"/>
                <w:sz w:val="20"/>
                <w:szCs w:val="20"/>
              </w:rPr>
              <w:t xml:space="preserve">Cała grupa </w:t>
            </w:r>
          </w:p>
        </w:tc>
        <w:tc>
          <w:tcPr>
            <w:tcW w:w="402" w:type="pct"/>
          </w:tcPr>
          <w:p w14:paraId="45F1769E" w14:textId="2E183447" w:rsidR="005234D2" w:rsidRPr="005B3D8C" w:rsidRDefault="005234D2" w:rsidP="006002BD">
            <w:pPr>
              <w:jc w:val="center"/>
              <w:rPr>
                <w:rFonts w:ascii="Aptos" w:hAnsi="Aptos"/>
                <w:b/>
                <w:bCs/>
                <w:sz w:val="20"/>
                <w:szCs w:val="20"/>
              </w:rPr>
            </w:pPr>
            <w:r w:rsidRPr="005B3D8C">
              <w:rPr>
                <w:rFonts w:ascii="Aptos" w:hAnsi="Aptos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635" w:type="pct"/>
          </w:tcPr>
          <w:p w14:paraId="290BD3C8" w14:textId="77777777" w:rsidR="005234D2" w:rsidRPr="005B3D8C" w:rsidRDefault="005234D2" w:rsidP="000840A1">
            <w:pPr>
              <w:rPr>
                <w:rFonts w:ascii="Aptos" w:hAnsi="Aptos"/>
                <w:bCs/>
                <w:sz w:val="20"/>
                <w:szCs w:val="20"/>
              </w:rPr>
            </w:pPr>
            <w:r w:rsidRPr="005B3D8C">
              <w:rPr>
                <w:rFonts w:ascii="Aptos" w:hAnsi="Aptos"/>
                <w:bCs/>
                <w:sz w:val="20"/>
                <w:szCs w:val="20"/>
              </w:rPr>
              <w:t xml:space="preserve">Ul. Batorego 17, </w:t>
            </w:r>
          </w:p>
          <w:p w14:paraId="45C86C88" w14:textId="77777777" w:rsidR="005234D2" w:rsidRPr="005B3D8C" w:rsidRDefault="005234D2" w:rsidP="000840A1">
            <w:pPr>
              <w:rPr>
                <w:rFonts w:ascii="Aptos" w:hAnsi="Aptos"/>
                <w:sz w:val="20"/>
                <w:szCs w:val="20"/>
              </w:rPr>
            </w:pPr>
            <w:r w:rsidRPr="005B3D8C">
              <w:rPr>
                <w:rFonts w:ascii="Aptos" w:hAnsi="Aptos"/>
                <w:sz w:val="20"/>
                <w:szCs w:val="20"/>
              </w:rPr>
              <w:t>Klub Adwokatów,</w:t>
            </w:r>
          </w:p>
          <w:p w14:paraId="1C9CF7E3" w14:textId="34F8852F" w:rsidR="005234D2" w:rsidRPr="005B3D8C" w:rsidRDefault="005234D2" w:rsidP="000840A1">
            <w:pPr>
              <w:rPr>
                <w:rFonts w:ascii="Aptos" w:hAnsi="Aptos"/>
                <w:sz w:val="20"/>
                <w:szCs w:val="20"/>
              </w:rPr>
            </w:pPr>
            <w:r w:rsidRPr="005B3D8C">
              <w:rPr>
                <w:rFonts w:ascii="Aptos" w:hAnsi="Aptos"/>
                <w:sz w:val="20"/>
                <w:szCs w:val="20"/>
              </w:rPr>
              <w:t>III piętro</w:t>
            </w:r>
          </w:p>
        </w:tc>
        <w:tc>
          <w:tcPr>
            <w:tcW w:w="1463" w:type="pct"/>
            <w:shd w:val="clear" w:color="auto" w:fill="auto"/>
          </w:tcPr>
          <w:p w14:paraId="13D68A90" w14:textId="77777777" w:rsidR="005234D2" w:rsidRDefault="005234D2" w:rsidP="00FC2877">
            <w:pPr>
              <w:rPr>
                <w:rFonts w:ascii="Aptos" w:hAnsi="Aptos"/>
                <w:bCs/>
                <w:iCs/>
                <w:sz w:val="20"/>
                <w:szCs w:val="20"/>
              </w:rPr>
            </w:pPr>
            <w:r w:rsidRPr="00CB362E">
              <w:rPr>
                <w:rFonts w:ascii="Aptos" w:hAnsi="Aptos"/>
                <w:bCs/>
                <w:iCs/>
                <w:sz w:val="20"/>
                <w:szCs w:val="20"/>
              </w:rPr>
              <w:t>Zwalczanie nieuczciwej konkurencji: organy ochrony konkurencji i konsumentów; czyny nieuczciwej konkurencji oraz nieuczciwe praktyki rynkowe - charakterystyka; konstrukcja i dochodzenie roszczeń w ramach zwalczania nieuczciwej konkurencji (przygotowanie materiału dowodowego, właściwość sądu, opłaty); postępowanie prowadzone przez Prezesa UOKIK - rola adwokata; postępowanie odwoławcze od decyzji Prezesa UOKIK</w:t>
            </w:r>
          </w:p>
          <w:p w14:paraId="1195438E" w14:textId="06530ACF" w:rsidR="005234D2" w:rsidRPr="005B3D8C" w:rsidRDefault="005234D2" w:rsidP="00FC2877">
            <w:pPr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950" w:type="pct"/>
            <w:shd w:val="clear" w:color="auto" w:fill="auto"/>
          </w:tcPr>
          <w:p w14:paraId="264D61B9" w14:textId="1599724D" w:rsidR="005234D2" w:rsidRPr="005B3D8C" w:rsidRDefault="005234D2" w:rsidP="00FA28FE">
            <w:pPr>
              <w:jc w:val="center"/>
              <w:rPr>
                <w:rFonts w:ascii="Aptos" w:hAnsi="Aptos"/>
                <w:b/>
                <w:i/>
                <w:sz w:val="20"/>
                <w:szCs w:val="20"/>
              </w:rPr>
            </w:pPr>
            <w:r w:rsidRPr="00CB362E">
              <w:rPr>
                <w:rFonts w:ascii="Aptos" w:hAnsi="Aptos"/>
                <w:b/>
                <w:i/>
                <w:sz w:val="20"/>
                <w:szCs w:val="20"/>
              </w:rPr>
              <w:t xml:space="preserve">adw. dr hab. Paweł </w:t>
            </w:r>
            <w:proofErr w:type="spellStart"/>
            <w:r w:rsidRPr="00CB362E">
              <w:rPr>
                <w:rFonts w:ascii="Aptos" w:hAnsi="Aptos"/>
                <w:b/>
                <w:i/>
                <w:sz w:val="20"/>
                <w:szCs w:val="20"/>
              </w:rPr>
              <w:t>Podrecki</w:t>
            </w:r>
            <w:proofErr w:type="spellEnd"/>
          </w:p>
        </w:tc>
      </w:tr>
      <w:tr w:rsidR="005234D2" w:rsidRPr="005B3D8C" w14:paraId="2C6843B0" w14:textId="77777777" w:rsidTr="005234D2">
        <w:tc>
          <w:tcPr>
            <w:tcW w:w="437" w:type="pct"/>
            <w:shd w:val="clear" w:color="auto" w:fill="auto"/>
          </w:tcPr>
          <w:p w14:paraId="57F8FD58" w14:textId="77777777" w:rsidR="005234D2" w:rsidRDefault="005234D2" w:rsidP="0088738C">
            <w:pPr>
              <w:jc w:val="center"/>
              <w:rPr>
                <w:rFonts w:ascii="Aptos" w:hAnsi="Aptos"/>
                <w:sz w:val="20"/>
                <w:szCs w:val="20"/>
              </w:rPr>
            </w:pPr>
            <w:r w:rsidRPr="005B3D8C">
              <w:rPr>
                <w:rFonts w:ascii="Aptos" w:hAnsi="Aptos"/>
                <w:sz w:val="20"/>
                <w:szCs w:val="20"/>
              </w:rPr>
              <w:t>14.05.2024</w:t>
            </w:r>
          </w:p>
          <w:p w14:paraId="1B0DB99B" w14:textId="061BF429" w:rsidR="00961DFF" w:rsidRPr="005B3D8C" w:rsidRDefault="00961DFF" w:rsidP="0088738C">
            <w:pPr>
              <w:jc w:val="center"/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>/środa/</w:t>
            </w:r>
          </w:p>
        </w:tc>
        <w:tc>
          <w:tcPr>
            <w:tcW w:w="446" w:type="pct"/>
            <w:shd w:val="clear" w:color="auto" w:fill="auto"/>
          </w:tcPr>
          <w:p w14:paraId="78963BA8" w14:textId="77777777" w:rsidR="005234D2" w:rsidRPr="005B3D8C" w:rsidRDefault="005234D2" w:rsidP="00FC2877">
            <w:pPr>
              <w:rPr>
                <w:rFonts w:ascii="Aptos" w:hAnsi="Aptos"/>
                <w:sz w:val="20"/>
                <w:szCs w:val="20"/>
              </w:rPr>
            </w:pPr>
            <w:r w:rsidRPr="005B3D8C">
              <w:rPr>
                <w:rFonts w:ascii="Aptos" w:hAnsi="Aptos"/>
                <w:sz w:val="20"/>
                <w:szCs w:val="20"/>
              </w:rPr>
              <w:t>16.30-19.45</w:t>
            </w:r>
          </w:p>
        </w:tc>
        <w:tc>
          <w:tcPr>
            <w:tcW w:w="311" w:type="pct"/>
          </w:tcPr>
          <w:p w14:paraId="48E7461E" w14:textId="2A0F7D6D" w:rsidR="005234D2" w:rsidRPr="005B3D8C" w:rsidRDefault="00472F8E" w:rsidP="0088738C">
            <w:pPr>
              <w:jc w:val="center"/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>180</w:t>
            </w:r>
          </w:p>
        </w:tc>
        <w:tc>
          <w:tcPr>
            <w:tcW w:w="357" w:type="pct"/>
            <w:shd w:val="clear" w:color="auto" w:fill="auto"/>
          </w:tcPr>
          <w:p w14:paraId="05A9B616" w14:textId="5BAAF78A" w:rsidR="005234D2" w:rsidRPr="005B3D8C" w:rsidRDefault="005234D2" w:rsidP="0088738C">
            <w:pPr>
              <w:jc w:val="center"/>
              <w:rPr>
                <w:rFonts w:ascii="Aptos" w:hAnsi="Aptos"/>
                <w:b/>
                <w:bCs/>
                <w:i/>
                <w:iCs/>
                <w:sz w:val="20"/>
                <w:szCs w:val="20"/>
              </w:rPr>
            </w:pPr>
            <w:r w:rsidRPr="005B3D8C">
              <w:rPr>
                <w:rFonts w:ascii="Aptos" w:hAnsi="Aptos"/>
                <w:sz w:val="20"/>
                <w:szCs w:val="20"/>
              </w:rPr>
              <w:t xml:space="preserve"> Grupa 1</w:t>
            </w:r>
          </w:p>
        </w:tc>
        <w:tc>
          <w:tcPr>
            <w:tcW w:w="402" w:type="pct"/>
          </w:tcPr>
          <w:p w14:paraId="5ABB2A6E" w14:textId="301E7377" w:rsidR="005234D2" w:rsidRPr="005B3D8C" w:rsidRDefault="005234D2" w:rsidP="006002BD">
            <w:pPr>
              <w:jc w:val="center"/>
              <w:rPr>
                <w:rFonts w:ascii="Aptos" w:hAnsi="Aptos"/>
                <w:b/>
                <w:bCs/>
                <w:sz w:val="20"/>
                <w:szCs w:val="20"/>
              </w:rPr>
            </w:pPr>
            <w:r w:rsidRPr="005B3D8C">
              <w:rPr>
                <w:rFonts w:ascii="Aptos" w:hAnsi="Aptos"/>
                <w:b/>
                <w:bCs/>
                <w:sz w:val="20"/>
                <w:szCs w:val="20"/>
              </w:rPr>
              <w:t>Warsztaty</w:t>
            </w:r>
          </w:p>
        </w:tc>
        <w:tc>
          <w:tcPr>
            <w:tcW w:w="635" w:type="pct"/>
          </w:tcPr>
          <w:p w14:paraId="7EF49CC7" w14:textId="77777777" w:rsidR="005234D2" w:rsidRPr="005B3D8C" w:rsidRDefault="005234D2" w:rsidP="007E0204">
            <w:pPr>
              <w:rPr>
                <w:rFonts w:ascii="Aptos" w:hAnsi="Aptos"/>
                <w:bCs/>
                <w:sz w:val="20"/>
                <w:szCs w:val="20"/>
              </w:rPr>
            </w:pPr>
            <w:r w:rsidRPr="005B3D8C">
              <w:rPr>
                <w:rFonts w:ascii="Aptos" w:hAnsi="Aptos"/>
                <w:bCs/>
                <w:sz w:val="20"/>
                <w:szCs w:val="20"/>
              </w:rPr>
              <w:t xml:space="preserve">Ul. Batorego 17, </w:t>
            </w:r>
          </w:p>
          <w:p w14:paraId="092F8B16" w14:textId="77777777" w:rsidR="005234D2" w:rsidRPr="005B3D8C" w:rsidRDefault="005234D2" w:rsidP="007E0204">
            <w:pPr>
              <w:rPr>
                <w:rFonts w:ascii="Aptos" w:hAnsi="Aptos"/>
                <w:bCs/>
                <w:sz w:val="20"/>
                <w:szCs w:val="20"/>
              </w:rPr>
            </w:pPr>
            <w:r w:rsidRPr="005B3D8C">
              <w:rPr>
                <w:rFonts w:ascii="Aptos" w:hAnsi="Aptos"/>
                <w:bCs/>
                <w:sz w:val="20"/>
                <w:szCs w:val="20"/>
              </w:rPr>
              <w:t xml:space="preserve">Sala nr 7, </w:t>
            </w:r>
          </w:p>
          <w:p w14:paraId="59579FE4" w14:textId="7FF78A27" w:rsidR="005234D2" w:rsidRPr="005B3D8C" w:rsidRDefault="005234D2" w:rsidP="007E0204">
            <w:pPr>
              <w:rPr>
                <w:rFonts w:ascii="Aptos" w:hAnsi="Aptos"/>
                <w:sz w:val="20"/>
                <w:szCs w:val="20"/>
              </w:rPr>
            </w:pPr>
            <w:r w:rsidRPr="005B3D8C">
              <w:rPr>
                <w:rFonts w:ascii="Aptos" w:hAnsi="Aptos"/>
                <w:bCs/>
                <w:sz w:val="20"/>
                <w:szCs w:val="20"/>
              </w:rPr>
              <w:t>II p.</w:t>
            </w:r>
          </w:p>
        </w:tc>
        <w:tc>
          <w:tcPr>
            <w:tcW w:w="1463" w:type="pct"/>
            <w:shd w:val="clear" w:color="auto" w:fill="auto"/>
          </w:tcPr>
          <w:p w14:paraId="6F54C205" w14:textId="0966BCAE" w:rsidR="00961DFF" w:rsidRPr="00CB362E" w:rsidRDefault="00B07D70" w:rsidP="00FC2877">
            <w:pPr>
              <w:rPr>
                <w:rFonts w:ascii="Aptos" w:hAnsi="Aptos"/>
                <w:bCs/>
                <w:iCs/>
                <w:sz w:val="20"/>
                <w:szCs w:val="20"/>
              </w:rPr>
            </w:pPr>
            <w:r w:rsidRPr="00F84CA4">
              <w:rPr>
                <w:rFonts w:ascii="Aptos" w:eastAsia="MS Mincho" w:hAnsi="Aptos"/>
                <w:sz w:val="20"/>
                <w:szCs w:val="20"/>
                <w:lang w:eastAsia="ja-JP"/>
              </w:rPr>
              <w:t>Prawo autorskie: ustalanie autorstwa utworu; umowne przeniesienie autorskich praw majątkowych lub pokrewnych na inną osobę; licencja na korzystanie z cudzych praw autorskich; wyznaczanie pól eksploatacji; rozpowszechnianie cudzego wizerunku; konstrukcja roszczeń o ochronę praw autorskich; wycena wartośc</w:t>
            </w:r>
            <w:r>
              <w:rPr>
                <w:rFonts w:ascii="Aptos" w:eastAsia="MS Mincho" w:hAnsi="Aptos"/>
                <w:sz w:val="20"/>
                <w:szCs w:val="20"/>
                <w:lang w:eastAsia="ja-JP"/>
              </w:rPr>
              <w:t>i</w:t>
            </w:r>
            <w:r w:rsidRPr="00F84CA4">
              <w:rPr>
                <w:rFonts w:ascii="Aptos" w:eastAsia="MS Mincho" w:hAnsi="Aptos"/>
                <w:sz w:val="20"/>
                <w:szCs w:val="20"/>
                <w:lang w:eastAsia="ja-JP"/>
              </w:rPr>
              <w:t xml:space="preserve"> praw autorskich przez biegłego</w:t>
            </w:r>
          </w:p>
        </w:tc>
        <w:tc>
          <w:tcPr>
            <w:tcW w:w="950" w:type="pct"/>
            <w:shd w:val="clear" w:color="auto" w:fill="auto"/>
          </w:tcPr>
          <w:p w14:paraId="32E593EA" w14:textId="48155674" w:rsidR="005234D2" w:rsidRPr="005B3D8C" w:rsidRDefault="00B07D70" w:rsidP="00FA28FE">
            <w:pPr>
              <w:jc w:val="center"/>
              <w:rPr>
                <w:rFonts w:ascii="Aptos" w:hAnsi="Aptos"/>
                <w:b/>
                <w:i/>
                <w:sz w:val="20"/>
                <w:szCs w:val="20"/>
              </w:rPr>
            </w:pPr>
            <w:r w:rsidRPr="00F84CA4">
              <w:rPr>
                <w:rFonts w:ascii="Aptos" w:hAnsi="Aptos"/>
                <w:b/>
                <w:i/>
                <w:sz w:val="20"/>
                <w:szCs w:val="20"/>
              </w:rPr>
              <w:t>adw. dr Sybilla Stanisławska - Kloc</w:t>
            </w:r>
          </w:p>
        </w:tc>
      </w:tr>
      <w:tr w:rsidR="005234D2" w:rsidRPr="005B3D8C" w14:paraId="4BCD973B" w14:textId="77777777" w:rsidTr="005234D2">
        <w:trPr>
          <w:trHeight w:val="874"/>
        </w:trPr>
        <w:tc>
          <w:tcPr>
            <w:tcW w:w="437" w:type="pct"/>
            <w:shd w:val="clear" w:color="auto" w:fill="auto"/>
          </w:tcPr>
          <w:p w14:paraId="79727E8A" w14:textId="77777777" w:rsidR="005234D2" w:rsidRDefault="005234D2" w:rsidP="0088738C">
            <w:pPr>
              <w:jc w:val="center"/>
              <w:rPr>
                <w:rFonts w:ascii="Aptos" w:hAnsi="Aptos"/>
                <w:sz w:val="20"/>
                <w:szCs w:val="20"/>
              </w:rPr>
            </w:pPr>
            <w:r w:rsidRPr="005B3D8C">
              <w:rPr>
                <w:rFonts w:ascii="Aptos" w:hAnsi="Aptos"/>
                <w:sz w:val="20"/>
                <w:szCs w:val="20"/>
              </w:rPr>
              <w:t xml:space="preserve">15.05.2025 </w:t>
            </w:r>
          </w:p>
          <w:p w14:paraId="3AC83EC3" w14:textId="386D766F" w:rsidR="00961DFF" w:rsidRPr="005B3D8C" w:rsidRDefault="00961DFF" w:rsidP="0088738C">
            <w:pPr>
              <w:jc w:val="center"/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>/czwartek/</w:t>
            </w:r>
          </w:p>
        </w:tc>
        <w:tc>
          <w:tcPr>
            <w:tcW w:w="446" w:type="pct"/>
            <w:shd w:val="clear" w:color="auto" w:fill="auto"/>
          </w:tcPr>
          <w:p w14:paraId="2F1C8BDE" w14:textId="446DFA00" w:rsidR="005234D2" w:rsidRPr="005B3D8C" w:rsidRDefault="005234D2" w:rsidP="00FC2877">
            <w:pPr>
              <w:rPr>
                <w:rFonts w:ascii="Aptos" w:hAnsi="Aptos"/>
                <w:sz w:val="20"/>
                <w:szCs w:val="20"/>
              </w:rPr>
            </w:pPr>
            <w:r w:rsidRPr="005B3D8C">
              <w:rPr>
                <w:rFonts w:ascii="Aptos" w:hAnsi="Aptos"/>
                <w:sz w:val="20"/>
                <w:szCs w:val="20"/>
              </w:rPr>
              <w:t>16.30-19.45</w:t>
            </w:r>
          </w:p>
        </w:tc>
        <w:tc>
          <w:tcPr>
            <w:tcW w:w="311" w:type="pct"/>
          </w:tcPr>
          <w:p w14:paraId="3C2E56C9" w14:textId="2F4B901F" w:rsidR="005234D2" w:rsidRPr="005B3D8C" w:rsidRDefault="00472F8E" w:rsidP="00FC2877">
            <w:pPr>
              <w:jc w:val="center"/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>180</w:t>
            </w:r>
          </w:p>
        </w:tc>
        <w:tc>
          <w:tcPr>
            <w:tcW w:w="357" w:type="pct"/>
            <w:shd w:val="clear" w:color="auto" w:fill="auto"/>
          </w:tcPr>
          <w:p w14:paraId="752E92FF" w14:textId="6B79D6B2" w:rsidR="005234D2" w:rsidRPr="005B3D8C" w:rsidRDefault="005234D2" w:rsidP="00FC2877">
            <w:pPr>
              <w:jc w:val="center"/>
              <w:rPr>
                <w:rFonts w:ascii="Aptos" w:hAnsi="Aptos"/>
                <w:sz w:val="20"/>
                <w:szCs w:val="20"/>
              </w:rPr>
            </w:pPr>
            <w:r w:rsidRPr="005B3D8C">
              <w:rPr>
                <w:rFonts w:ascii="Aptos" w:hAnsi="Aptos"/>
                <w:sz w:val="20"/>
                <w:szCs w:val="20"/>
              </w:rPr>
              <w:t>Grupa 2</w:t>
            </w:r>
          </w:p>
        </w:tc>
        <w:tc>
          <w:tcPr>
            <w:tcW w:w="402" w:type="pct"/>
          </w:tcPr>
          <w:p w14:paraId="16CA2831" w14:textId="189F1FD9" w:rsidR="005234D2" w:rsidRPr="005B3D8C" w:rsidRDefault="005234D2" w:rsidP="006002BD">
            <w:pPr>
              <w:jc w:val="center"/>
              <w:rPr>
                <w:rFonts w:ascii="Aptos" w:hAnsi="Aptos"/>
                <w:b/>
                <w:bCs/>
                <w:sz w:val="20"/>
                <w:szCs w:val="20"/>
              </w:rPr>
            </w:pPr>
            <w:r w:rsidRPr="005B3D8C">
              <w:rPr>
                <w:rFonts w:ascii="Aptos" w:hAnsi="Aptos"/>
                <w:b/>
                <w:bCs/>
                <w:sz w:val="20"/>
                <w:szCs w:val="20"/>
              </w:rPr>
              <w:t>Warsztaty</w:t>
            </w:r>
          </w:p>
        </w:tc>
        <w:tc>
          <w:tcPr>
            <w:tcW w:w="635" w:type="pct"/>
          </w:tcPr>
          <w:p w14:paraId="567BFF17" w14:textId="77777777" w:rsidR="005234D2" w:rsidRPr="005B3D8C" w:rsidRDefault="005234D2" w:rsidP="007E0204">
            <w:pPr>
              <w:rPr>
                <w:rFonts w:ascii="Aptos" w:hAnsi="Aptos"/>
                <w:bCs/>
                <w:sz w:val="20"/>
                <w:szCs w:val="20"/>
              </w:rPr>
            </w:pPr>
            <w:r w:rsidRPr="005B3D8C">
              <w:rPr>
                <w:rFonts w:ascii="Aptos" w:hAnsi="Aptos"/>
                <w:bCs/>
                <w:sz w:val="20"/>
                <w:szCs w:val="20"/>
              </w:rPr>
              <w:t xml:space="preserve">Ul. Batorego 17, </w:t>
            </w:r>
          </w:p>
          <w:p w14:paraId="6DF5F82F" w14:textId="77777777" w:rsidR="005234D2" w:rsidRPr="005B3D8C" w:rsidRDefault="005234D2" w:rsidP="007E0204">
            <w:pPr>
              <w:rPr>
                <w:rFonts w:ascii="Aptos" w:hAnsi="Aptos"/>
                <w:bCs/>
                <w:sz w:val="20"/>
                <w:szCs w:val="20"/>
              </w:rPr>
            </w:pPr>
            <w:r w:rsidRPr="005B3D8C">
              <w:rPr>
                <w:rFonts w:ascii="Aptos" w:hAnsi="Aptos"/>
                <w:bCs/>
                <w:sz w:val="20"/>
                <w:szCs w:val="20"/>
              </w:rPr>
              <w:t xml:space="preserve">Sala nr 7, </w:t>
            </w:r>
          </w:p>
          <w:p w14:paraId="64749479" w14:textId="103F1352" w:rsidR="005234D2" w:rsidRPr="005B3D8C" w:rsidRDefault="005234D2" w:rsidP="007E0204">
            <w:pPr>
              <w:rPr>
                <w:rFonts w:ascii="Aptos" w:hAnsi="Aptos"/>
                <w:bCs/>
                <w:sz w:val="20"/>
                <w:szCs w:val="20"/>
              </w:rPr>
            </w:pPr>
            <w:r w:rsidRPr="005B3D8C">
              <w:rPr>
                <w:rFonts w:ascii="Aptos" w:hAnsi="Aptos"/>
                <w:bCs/>
                <w:sz w:val="20"/>
                <w:szCs w:val="20"/>
              </w:rPr>
              <w:t>II p.</w:t>
            </w:r>
          </w:p>
        </w:tc>
        <w:tc>
          <w:tcPr>
            <w:tcW w:w="1463" w:type="pct"/>
            <w:shd w:val="clear" w:color="auto" w:fill="auto"/>
          </w:tcPr>
          <w:p w14:paraId="6770DA65" w14:textId="45611695" w:rsidR="00961DFF" w:rsidRPr="005B3D8C" w:rsidRDefault="00B07D70" w:rsidP="00B07D70">
            <w:pPr>
              <w:rPr>
                <w:rFonts w:ascii="Aptos" w:hAnsi="Aptos"/>
                <w:b/>
                <w:bCs/>
                <w:i/>
                <w:iCs/>
                <w:sz w:val="20"/>
                <w:szCs w:val="20"/>
              </w:rPr>
            </w:pPr>
            <w:r w:rsidRPr="00F84CA4">
              <w:rPr>
                <w:rFonts w:ascii="Aptos" w:eastAsia="MS Mincho" w:hAnsi="Aptos"/>
                <w:sz w:val="20"/>
                <w:szCs w:val="20"/>
                <w:lang w:eastAsia="ja-JP"/>
              </w:rPr>
              <w:t xml:space="preserve">Prawo autorskie: ustalanie autorstwa utworu; umowne przeniesienie autorskich praw majątkowych lub pokrewnych na inną osobę; licencja na korzystanie z cudzych praw autorskich; </w:t>
            </w:r>
            <w:r w:rsidRPr="00F84CA4">
              <w:rPr>
                <w:rFonts w:ascii="Aptos" w:eastAsia="MS Mincho" w:hAnsi="Aptos"/>
                <w:sz w:val="20"/>
                <w:szCs w:val="20"/>
                <w:lang w:eastAsia="ja-JP"/>
              </w:rPr>
              <w:lastRenderedPageBreak/>
              <w:t>wyznaczanie pól eksploatacji; rozpowszechnianie cudzego wizerunku; konstrukcja roszczeń o ochronę praw autorskich; wycena wartośc</w:t>
            </w:r>
            <w:r>
              <w:rPr>
                <w:rFonts w:ascii="Aptos" w:eastAsia="MS Mincho" w:hAnsi="Aptos"/>
                <w:sz w:val="20"/>
                <w:szCs w:val="20"/>
                <w:lang w:eastAsia="ja-JP"/>
              </w:rPr>
              <w:t>i</w:t>
            </w:r>
            <w:r w:rsidRPr="00F84CA4">
              <w:rPr>
                <w:rFonts w:ascii="Aptos" w:eastAsia="MS Mincho" w:hAnsi="Aptos"/>
                <w:sz w:val="20"/>
                <w:szCs w:val="20"/>
                <w:lang w:eastAsia="ja-JP"/>
              </w:rPr>
              <w:t xml:space="preserve"> praw autorskich przez biegłego</w:t>
            </w:r>
          </w:p>
        </w:tc>
        <w:tc>
          <w:tcPr>
            <w:tcW w:w="950" w:type="pct"/>
            <w:shd w:val="clear" w:color="auto" w:fill="auto"/>
          </w:tcPr>
          <w:p w14:paraId="6F7738DE" w14:textId="310E1450" w:rsidR="005234D2" w:rsidRPr="005B3D8C" w:rsidRDefault="00B07D70" w:rsidP="00FA28FE">
            <w:pPr>
              <w:jc w:val="center"/>
              <w:rPr>
                <w:rFonts w:ascii="Aptos" w:hAnsi="Aptos"/>
                <w:b/>
                <w:i/>
                <w:sz w:val="20"/>
                <w:szCs w:val="20"/>
              </w:rPr>
            </w:pPr>
            <w:r w:rsidRPr="00F84CA4">
              <w:rPr>
                <w:rFonts w:ascii="Aptos" w:hAnsi="Aptos"/>
                <w:b/>
                <w:i/>
                <w:sz w:val="20"/>
                <w:szCs w:val="20"/>
              </w:rPr>
              <w:lastRenderedPageBreak/>
              <w:t>adw. dr Sybilla Stanisławska - Kloc</w:t>
            </w:r>
          </w:p>
        </w:tc>
      </w:tr>
      <w:tr w:rsidR="005234D2" w:rsidRPr="005B3D8C" w14:paraId="576FAD69" w14:textId="77777777" w:rsidTr="005234D2">
        <w:tc>
          <w:tcPr>
            <w:tcW w:w="437" w:type="pct"/>
            <w:shd w:val="clear" w:color="auto" w:fill="auto"/>
          </w:tcPr>
          <w:p w14:paraId="2ACC3175" w14:textId="55EE5227" w:rsidR="005234D2" w:rsidRDefault="005234D2" w:rsidP="00C71F01">
            <w:pPr>
              <w:jc w:val="center"/>
              <w:rPr>
                <w:rFonts w:ascii="Aptos" w:hAnsi="Aptos"/>
                <w:sz w:val="20"/>
                <w:szCs w:val="20"/>
              </w:rPr>
            </w:pPr>
            <w:r w:rsidRPr="005B3D8C">
              <w:rPr>
                <w:rFonts w:ascii="Aptos" w:hAnsi="Aptos"/>
                <w:sz w:val="20"/>
                <w:szCs w:val="20"/>
              </w:rPr>
              <w:t>22.05.2025</w:t>
            </w:r>
          </w:p>
          <w:p w14:paraId="5A65555E" w14:textId="7C88D734" w:rsidR="00961DFF" w:rsidRPr="005B3D8C" w:rsidRDefault="00961DFF" w:rsidP="00C71F01">
            <w:pPr>
              <w:jc w:val="center"/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>/czwartek/</w:t>
            </w:r>
          </w:p>
          <w:p w14:paraId="4F36A32E" w14:textId="77777777" w:rsidR="005234D2" w:rsidRPr="005B3D8C" w:rsidRDefault="005234D2" w:rsidP="00C71F01">
            <w:pPr>
              <w:jc w:val="center"/>
              <w:rPr>
                <w:rFonts w:ascii="Aptos" w:hAnsi="Aptos"/>
                <w:sz w:val="20"/>
                <w:szCs w:val="20"/>
              </w:rPr>
            </w:pPr>
          </w:p>
          <w:p w14:paraId="1C14D7EB" w14:textId="131A9F96" w:rsidR="005234D2" w:rsidRPr="005B3D8C" w:rsidRDefault="005234D2" w:rsidP="00FC2877">
            <w:pPr>
              <w:jc w:val="center"/>
              <w:rPr>
                <w:rFonts w:ascii="Aptos" w:hAnsi="Aptos"/>
                <w:color w:val="C00000"/>
                <w:sz w:val="20"/>
                <w:szCs w:val="20"/>
              </w:rPr>
            </w:pPr>
          </w:p>
        </w:tc>
        <w:tc>
          <w:tcPr>
            <w:tcW w:w="446" w:type="pct"/>
            <w:shd w:val="clear" w:color="auto" w:fill="auto"/>
          </w:tcPr>
          <w:p w14:paraId="66AC2683" w14:textId="77777777" w:rsidR="005234D2" w:rsidRPr="005B3D8C" w:rsidRDefault="005234D2" w:rsidP="00FC2877">
            <w:pPr>
              <w:rPr>
                <w:rFonts w:ascii="Aptos" w:hAnsi="Aptos"/>
                <w:sz w:val="20"/>
                <w:szCs w:val="20"/>
              </w:rPr>
            </w:pPr>
            <w:r w:rsidRPr="005B3D8C">
              <w:rPr>
                <w:rFonts w:ascii="Aptos" w:hAnsi="Aptos"/>
                <w:sz w:val="20"/>
                <w:szCs w:val="20"/>
              </w:rPr>
              <w:t>16.30-19.45</w:t>
            </w:r>
          </w:p>
        </w:tc>
        <w:tc>
          <w:tcPr>
            <w:tcW w:w="311" w:type="pct"/>
          </w:tcPr>
          <w:p w14:paraId="7B1A6059" w14:textId="00E4C0B8" w:rsidR="005234D2" w:rsidRPr="005B3D8C" w:rsidRDefault="00472F8E" w:rsidP="00C71F01">
            <w:pPr>
              <w:jc w:val="center"/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>180</w:t>
            </w:r>
          </w:p>
        </w:tc>
        <w:tc>
          <w:tcPr>
            <w:tcW w:w="357" w:type="pct"/>
            <w:shd w:val="clear" w:color="auto" w:fill="auto"/>
          </w:tcPr>
          <w:p w14:paraId="5D09B195" w14:textId="58C43B0E" w:rsidR="005234D2" w:rsidRPr="005B3D8C" w:rsidRDefault="005234D2" w:rsidP="00C71F01">
            <w:pPr>
              <w:jc w:val="center"/>
              <w:rPr>
                <w:rFonts w:ascii="Aptos" w:hAnsi="Aptos"/>
                <w:sz w:val="20"/>
                <w:szCs w:val="20"/>
              </w:rPr>
            </w:pPr>
            <w:r w:rsidRPr="005B3D8C">
              <w:rPr>
                <w:rFonts w:ascii="Aptos" w:hAnsi="Aptos"/>
                <w:sz w:val="20"/>
                <w:szCs w:val="20"/>
              </w:rPr>
              <w:t>Cała grupa</w:t>
            </w:r>
          </w:p>
        </w:tc>
        <w:tc>
          <w:tcPr>
            <w:tcW w:w="402" w:type="pct"/>
          </w:tcPr>
          <w:p w14:paraId="57EE7952" w14:textId="24D5A744" w:rsidR="005234D2" w:rsidRPr="005B3D8C" w:rsidRDefault="005234D2" w:rsidP="006002BD">
            <w:pPr>
              <w:jc w:val="center"/>
              <w:rPr>
                <w:rFonts w:ascii="Aptos" w:hAnsi="Aptos"/>
                <w:b/>
                <w:bCs/>
                <w:sz w:val="20"/>
                <w:szCs w:val="20"/>
              </w:rPr>
            </w:pPr>
            <w:r w:rsidRPr="005B3D8C">
              <w:rPr>
                <w:rFonts w:ascii="Aptos" w:hAnsi="Aptos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635" w:type="pct"/>
          </w:tcPr>
          <w:p w14:paraId="02579301" w14:textId="77777777" w:rsidR="005234D2" w:rsidRPr="005B3D8C" w:rsidRDefault="005234D2" w:rsidP="007E0204">
            <w:pPr>
              <w:rPr>
                <w:rFonts w:ascii="Aptos" w:hAnsi="Aptos"/>
                <w:bCs/>
                <w:sz w:val="20"/>
                <w:szCs w:val="20"/>
              </w:rPr>
            </w:pPr>
            <w:r w:rsidRPr="005B3D8C">
              <w:rPr>
                <w:rFonts w:ascii="Aptos" w:hAnsi="Aptos"/>
                <w:bCs/>
                <w:sz w:val="20"/>
                <w:szCs w:val="20"/>
              </w:rPr>
              <w:t xml:space="preserve">Ul. Batorego 17, </w:t>
            </w:r>
          </w:p>
          <w:p w14:paraId="74AF5092" w14:textId="77777777" w:rsidR="005234D2" w:rsidRPr="005B3D8C" w:rsidRDefault="005234D2" w:rsidP="007E0204">
            <w:pPr>
              <w:rPr>
                <w:rFonts w:ascii="Aptos" w:hAnsi="Aptos"/>
                <w:sz w:val="20"/>
                <w:szCs w:val="20"/>
              </w:rPr>
            </w:pPr>
            <w:r w:rsidRPr="005B3D8C">
              <w:rPr>
                <w:rFonts w:ascii="Aptos" w:hAnsi="Aptos"/>
                <w:sz w:val="20"/>
                <w:szCs w:val="20"/>
              </w:rPr>
              <w:t>Klub Adwokatów,</w:t>
            </w:r>
          </w:p>
          <w:p w14:paraId="72B1109C" w14:textId="04B2EEA0" w:rsidR="005234D2" w:rsidRPr="005B3D8C" w:rsidRDefault="005234D2" w:rsidP="007E0204">
            <w:pPr>
              <w:rPr>
                <w:rFonts w:ascii="Aptos" w:hAnsi="Aptos"/>
                <w:sz w:val="20"/>
                <w:szCs w:val="20"/>
              </w:rPr>
            </w:pPr>
            <w:r w:rsidRPr="005B3D8C">
              <w:rPr>
                <w:rFonts w:ascii="Aptos" w:hAnsi="Aptos"/>
                <w:sz w:val="20"/>
                <w:szCs w:val="20"/>
              </w:rPr>
              <w:t>III piętro</w:t>
            </w:r>
          </w:p>
        </w:tc>
        <w:tc>
          <w:tcPr>
            <w:tcW w:w="1463" w:type="pct"/>
            <w:shd w:val="clear" w:color="auto" w:fill="auto"/>
          </w:tcPr>
          <w:p w14:paraId="0FC07E10" w14:textId="184E6FEC" w:rsidR="005234D2" w:rsidRPr="005B3D8C" w:rsidRDefault="005234D2" w:rsidP="00FC2877">
            <w:pPr>
              <w:rPr>
                <w:rFonts w:ascii="Aptos" w:hAnsi="Aptos"/>
                <w:sz w:val="20"/>
                <w:szCs w:val="20"/>
              </w:rPr>
            </w:pPr>
            <w:r w:rsidRPr="00CB362E">
              <w:rPr>
                <w:rFonts w:ascii="Aptos" w:hAnsi="Aptos"/>
                <w:sz w:val="20"/>
                <w:szCs w:val="20"/>
              </w:rPr>
              <w:t>Ustawa o  dostępie do informacji publicznej, ochrona informacji niejawnych w pracy adwokata</w:t>
            </w:r>
          </w:p>
        </w:tc>
        <w:tc>
          <w:tcPr>
            <w:tcW w:w="950" w:type="pct"/>
            <w:shd w:val="clear" w:color="auto" w:fill="auto"/>
          </w:tcPr>
          <w:p w14:paraId="6B69DDD2" w14:textId="33A22729" w:rsidR="005234D2" w:rsidRPr="005B3D8C" w:rsidRDefault="005234D2" w:rsidP="00FA28FE">
            <w:pPr>
              <w:jc w:val="center"/>
              <w:rPr>
                <w:rFonts w:ascii="Aptos" w:hAnsi="Aptos"/>
                <w:b/>
                <w:bCs/>
                <w:i/>
                <w:iCs/>
                <w:sz w:val="20"/>
                <w:szCs w:val="20"/>
              </w:rPr>
            </w:pPr>
            <w:r w:rsidRPr="00CB362E">
              <w:rPr>
                <w:rFonts w:ascii="Aptos" w:hAnsi="Aptos"/>
                <w:b/>
                <w:bCs/>
                <w:i/>
                <w:iCs/>
                <w:sz w:val="20"/>
                <w:szCs w:val="20"/>
              </w:rPr>
              <w:t>adw. Piotr Marciniak</w:t>
            </w:r>
          </w:p>
        </w:tc>
      </w:tr>
      <w:tr w:rsidR="005234D2" w:rsidRPr="005B3D8C" w14:paraId="03107021" w14:textId="77777777" w:rsidTr="005234D2">
        <w:tc>
          <w:tcPr>
            <w:tcW w:w="437" w:type="pct"/>
            <w:shd w:val="clear" w:color="auto" w:fill="auto"/>
          </w:tcPr>
          <w:p w14:paraId="57027AC4" w14:textId="53504357" w:rsidR="005234D2" w:rsidRDefault="005234D2" w:rsidP="00481D13">
            <w:pPr>
              <w:jc w:val="center"/>
              <w:rPr>
                <w:rFonts w:ascii="Aptos" w:hAnsi="Aptos"/>
                <w:sz w:val="20"/>
                <w:szCs w:val="20"/>
              </w:rPr>
            </w:pPr>
            <w:r w:rsidRPr="005B3D8C">
              <w:rPr>
                <w:rFonts w:ascii="Aptos" w:hAnsi="Aptos"/>
                <w:sz w:val="20"/>
                <w:szCs w:val="20"/>
              </w:rPr>
              <w:t>28.05.2025</w:t>
            </w:r>
          </w:p>
          <w:p w14:paraId="28B4E0DA" w14:textId="5666D93E" w:rsidR="00961DFF" w:rsidRDefault="00961DFF" w:rsidP="00481D13">
            <w:pPr>
              <w:jc w:val="center"/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>/środa/</w:t>
            </w:r>
          </w:p>
          <w:p w14:paraId="3E22C185" w14:textId="77777777" w:rsidR="00961DFF" w:rsidRPr="005B3D8C" w:rsidRDefault="00961DFF" w:rsidP="00481D13">
            <w:pPr>
              <w:jc w:val="center"/>
              <w:rPr>
                <w:rFonts w:ascii="Aptos" w:hAnsi="Aptos"/>
                <w:sz w:val="20"/>
                <w:szCs w:val="20"/>
              </w:rPr>
            </w:pPr>
          </w:p>
          <w:p w14:paraId="5370559B" w14:textId="77777777" w:rsidR="005234D2" w:rsidRPr="005B3D8C" w:rsidRDefault="005234D2" w:rsidP="00481D13">
            <w:pPr>
              <w:jc w:val="center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446" w:type="pct"/>
            <w:shd w:val="clear" w:color="auto" w:fill="auto"/>
          </w:tcPr>
          <w:p w14:paraId="17910064" w14:textId="5EAA52F5" w:rsidR="005234D2" w:rsidRPr="005B3D8C" w:rsidRDefault="005234D2" w:rsidP="00481D13">
            <w:pPr>
              <w:rPr>
                <w:rFonts w:ascii="Aptos" w:hAnsi="Aptos"/>
                <w:sz w:val="20"/>
                <w:szCs w:val="20"/>
              </w:rPr>
            </w:pPr>
            <w:r w:rsidRPr="005B3D8C">
              <w:rPr>
                <w:rFonts w:ascii="Aptos" w:hAnsi="Aptos"/>
                <w:sz w:val="20"/>
                <w:szCs w:val="20"/>
              </w:rPr>
              <w:t>16.30-19.45</w:t>
            </w:r>
          </w:p>
        </w:tc>
        <w:tc>
          <w:tcPr>
            <w:tcW w:w="311" w:type="pct"/>
          </w:tcPr>
          <w:p w14:paraId="1CE3B954" w14:textId="62C202F2" w:rsidR="005234D2" w:rsidRPr="005B3D8C" w:rsidRDefault="00472F8E" w:rsidP="00481D13">
            <w:pPr>
              <w:jc w:val="center"/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>180</w:t>
            </w:r>
          </w:p>
        </w:tc>
        <w:tc>
          <w:tcPr>
            <w:tcW w:w="357" w:type="pct"/>
            <w:shd w:val="clear" w:color="auto" w:fill="auto"/>
          </w:tcPr>
          <w:p w14:paraId="6F34AE93" w14:textId="242B4C45" w:rsidR="005234D2" w:rsidRPr="005B3D8C" w:rsidRDefault="00472F8E" w:rsidP="00481D13">
            <w:pPr>
              <w:jc w:val="center"/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>Cała grupa</w:t>
            </w:r>
          </w:p>
          <w:p w14:paraId="30C8B114" w14:textId="6AD8DFE7" w:rsidR="005234D2" w:rsidRPr="005B3D8C" w:rsidRDefault="005234D2" w:rsidP="00481D13">
            <w:pPr>
              <w:jc w:val="center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402" w:type="pct"/>
          </w:tcPr>
          <w:p w14:paraId="1E3E2150" w14:textId="6246800B" w:rsidR="005234D2" w:rsidRPr="005B3D8C" w:rsidRDefault="005234D2" w:rsidP="00472F8E">
            <w:pPr>
              <w:jc w:val="center"/>
              <w:rPr>
                <w:rFonts w:ascii="Aptos" w:hAnsi="Aptos"/>
                <w:b/>
                <w:bCs/>
                <w:sz w:val="20"/>
                <w:szCs w:val="20"/>
              </w:rPr>
            </w:pPr>
            <w:r w:rsidRPr="005B3D8C">
              <w:rPr>
                <w:rFonts w:ascii="Aptos" w:hAnsi="Aptos"/>
                <w:b/>
                <w:bCs/>
                <w:sz w:val="20"/>
                <w:szCs w:val="20"/>
              </w:rPr>
              <w:t>W</w:t>
            </w:r>
            <w:r w:rsidR="00472F8E">
              <w:rPr>
                <w:rFonts w:ascii="Aptos" w:hAnsi="Aptos"/>
                <w:b/>
                <w:bCs/>
                <w:sz w:val="20"/>
                <w:szCs w:val="20"/>
              </w:rPr>
              <w:t>ykład</w:t>
            </w:r>
          </w:p>
        </w:tc>
        <w:tc>
          <w:tcPr>
            <w:tcW w:w="635" w:type="pct"/>
          </w:tcPr>
          <w:p w14:paraId="28DB4FA7" w14:textId="77777777" w:rsidR="005234D2" w:rsidRPr="005B3D8C" w:rsidRDefault="005234D2" w:rsidP="007E0204">
            <w:pPr>
              <w:rPr>
                <w:rFonts w:ascii="Aptos" w:hAnsi="Aptos"/>
                <w:bCs/>
                <w:sz w:val="20"/>
                <w:szCs w:val="20"/>
              </w:rPr>
            </w:pPr>
            <w:r w:rsidRPr="005B3D8C">
              <w:rPr>
                <w:rFonts w:ascii="Aptos" w:hAnsi="Aptos"/>
                <w:bCs/>
                <w:sz w:val="20"/>
                <w:szCs w:val="20"/>
              </w:rPr>
              <w:t xml:space="preserve">Ul. Batorego 17, </w:t>
            </w:r>
          </w:p>
          <w:p w14:paraId="008B7C95" w14:textId="77777777" w:rsidR="005234D2" w:rsidRPr="005B3D8C" w:rsidRDefault="005234D2" w:rsidP="007E0204">
            <w:pPr>
              <w:rPr>
                <w:rFonts w:ascii="Aptos" w:hAnsi="Aptos"/>
                <w:bCs/>
                <w:sz w:val="20"/>
                <w:szCs w:val="20"/>
              </w:rPr>
            </w:pPr>
            <w:r w:rsidRPr="005B3D8C">
              <w:rPr>
                <w:rFonts w:ascii="Aptos" w:hAnsi="Aptos"/>
                <w:bCs/>
                <w:sz w:val="20"/>
                <w:szCs w:val="20"/>
              </w:rPr>
              <w:t xml:space="preserve">Sala nr 7, </w:t>
            </w:r>
          </w:p>
          <w:p w14:paraId="5090B3C2" w14:textId="02371B7A" w:rsidR="005234D2" w:rsidRPr="005B3D8C" w:rsidRDefault="005234D2" w:rsidP="007E0204">
            <w:pPr>
              <w:rPr>
                <w:rFonts w:ascii="Aptos" w:hAnsi="Aptos"/>
                <w:bCs/>
                <w:sz w:val="20"/>
                <w:szCs w:val="20"/>
              </w:rPr>
            </w:pPr>
            <w:r w:rsidRPr="005B3D8C">
              <w:rPr>
                <w:rFonts w:ascii="Aptos" w:hAnsi="Aptos"/>
                <w:bCs/>
                <w:sz w:val="20"/>
                <w:szCs w:val="20"/>
              </w:rPr>
              <w:t>II p.</w:t>
            </w:r>
          </w:p>
        </w:tc>
        <w:tc>
          <w:tcPr>
            <w:tcW w:w="1463" w:type="pct"/>
            <w:shd w:val="clear" w:color="auto" w:fill="auto"/>
          </w:tcPr>
          <w:p w14:paraId="5A4CEE12" w14:textId="2DF457B3" w:rsidR="005234D2" w:rsidRPr="005B3D8C" w:rsidRDefault="005234D2" w:rsidP="00481D13">
            <w:pPr>
              <w:rPr>
                <w:rFonts w:ascii="Aptos" w:hAnsi="Aptos"/>
                <w:sz w:val="20"/>
                <w:szCs w:val="20"/>
              </w:rPr>
            </w:pPr>
            <w:r w:rsidRPr="00CB362E">
              <w:rPr>
                <w:rFonts w:ascii="Aptos" w:hAnsi="Aptos"/>
                <w:sz w:val="20"/>
                <w:szCs w:val="20"/>
              </w:rPr>
              <w:t>Ochrona danych osobowych: audyt przedsiębiorcy; opracowanie i wdrożenie zasad związanych z ochroną danych osobowych; rola adwokata w toku postępowania kontrolnego</w:t>
            </w:r>
          </w:p>
        </w:tc>
        <w:tc>
          <w:tcPr>
            <w:tcW w:w="950" w:type="pct"/>
            <w:shd w:val="clear" w:color="auto" w:fill="auto"/>
          </w:tcPr>
          <w:p w14:paraId="54560526" w14:textId="5A6FF1F1" w:rsidR="005234D2" w:rsidRPr="005B3D8C" w:rsidRDefault="005234D2" w:rsidP="00FA28FE">
            <w:pPr>
              <w:jc w:val="center"/>
              <w:rPr>
                <w:rFonts w:ascii="Aptos" w:hAnsi="Aptos"/>
                <w:b/>
                <w:bCs/>
                <w:i/>
                <w:iCs/>
                <w:sz w:val="20"/>
                <w:szCs w:val="20"/>
              </w:rPr>
            </w:pPr>
            <w:r w:rsidRPr="00CB362E">
              <w:rPr>
                <w:rFonts w:ascii="Aptos" w:hAnsi="Aptos"/>
                <w:b/>
                <w:bCs/>
                <w:i/>
                <w:iCs/>
                <w:sz w:val="20"/>
                <w:szCs w:val="20"/>
              </w:rPr>
              <w:t>adw. Magdalena Czerwień-</w:t>
            </w:r>
            <w:proofErr w:type="spellStart"/>
            <w:r w:rsidRPr="00CB362E">
              <w:rPr>
                <w:rFonts w:ascii="Aptos" w:hAnsi="Aptos"/>
                <w:b/>
                <w:bCs/>
                <w:i/>
                <w:iCs/>
                <w:sz w:val="20"/>
                <w:szCs w:val="20"/>
              </w:rPr>
              <w:t>Durkalec</w:t>
            </w:r>
            <w:proofErr w:type="spellEnd"/>
          </w:p>
        </w:tc>
      </w:tr>
      <w:tr w:rsidR="005234D2" w:rsidRPr="005B3D8C" w14:paraId="6F510351" w14:textId="77777777" w:rsidTr="005234D2">
        <w:trPr>
          <w:trHeight w:val="986"/>
        </w:trPr>
        <w:tc>
          <w:tcPr>
            <w:tcW w:w="437" w:type="pct"/>
            <w:shd w:val="clear" w:color="auto" w:fill="auto"/>
          </w:tcPr>
          <w:p w14:paraId="1CC92525" w14:textId="77777777" w:rsidR="005234D2" w:rsidRDefault="00961DFF" w:rsidP="0088738C">
            <w:pPr>
              <w:jc w:val="center"/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>29.05.2025</w:t>
            </w:r>
          </w:p>
          <w:p w14:paraId="5C268FA8" w14:textId="6BA2B8AE" w:rsidR="00961DFF" w:rsidRPr="005B3D8C" w:rsidRDefault="00961DFF" w:rsidP="0088738C">
            <w:pPr>
              <w:jc w:val="center"/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>/czwartek/</w:t>
            </w:r>
          </w:p>
        </w:tc>
        <w:tc>
          <w:tcPr>
            <w:tcW w:w="446" w:type="pct"/>
            <w:shd w:val="clear" w:color="auto" w:fill="auto"/>
          </w:tcPr>
          <w:p w14:paraId="4E620B7A" w14:textId="473D603D" w:rsidR="005234D2" w:rsidRPr="005B3D8C" w:rsidRDefault="005234D2" w:rsidP="00481D13">
            <w:pPr>
              <w:rPr>
                <w:rFonts w:ascii="Aptos" w:hAnsi="Aptos"/>
                <w:sz w:val="20"/>
                <w:szCs w:val="20"/>
              </w:rPr>
            </w:pPr>
            <w:r w:rsidRPr="005B3D8C">
              <w:rPr>
                <w:rFonts w:ascii="Aptos" w:hAnsi="Aptos"/>
                <w:sz w:val="20"/>
                <w:szCs w:val="20"/>
              </w:rPr>
              <w:t>16.30-19.45</w:t>
            </w:r>
          </w:p>
        </w:tc>
        <w:tc>
          <w:tcPr>
            <w:tcW w:w="311" w:type="pct"/>
          </w:tcPr>
          <w:p w14:paraId="0D795B55" w14:textId="47F7EF48" w:rsidR="005234D2" w:rsidRPr="005B3D8C" w:rsidRDefault="00472F8E" w:rsidP="00481D13">
            <w:pPr>
              <w:jc w:val="center"/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>180</w:t>
            </w:r>
          </w:p>
        </w:tc>
        <w:tc>
          <w:tcPr>
            <w:tcW w:w="357" w:type="pct"/>
            <w:shd w:val="clear" w:color="auto" w:fill="auto"/>
          </w:tcPr>
          <w:p w14:paraId="225F334B" w14:textId="2CC2E129" w:rsidR="005234D2" w:rsidRPr="005B3D8C" w:rsidRDefault="00472F8E" w:rsidP="00481D13">
            <w:pPr>
              <w:jc w:val="center"/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>Cała grupa</w:t>
            </w:r>
          </w:p>
        </w:tc>
        <w:tc>
          <w:tcPr>
            <w:tcW w:w="402" w:type="pct"/>
          </w:tcPr>
          <w:p w14:paraId="393F9445" w14:textId="50EE0F52" w:rsidR="005234D2" w:rsidRPr="005B3D8C" w:rsidRDefault="005234D2" w:rsidP="00472F8E">
            <w:pPr>
              <w:jc w:val="center"/>
              <w:rPr>
                <w:rFonts w:ascii="Aptos" w:hAnsi="Aptos"/>
                <w:b/>
                <w:bCs/>
                <w:sz w:val="20"/>
                <w:szCs w:val="20"/>
              </w:rPr>
            </w:pPr>
            <w:r w:rsidRPr="005B3D8C">
              <w:rPr>
                <w:rFonts w:ascii="Aptos" w:hAnsi="Aptos"/>
                <w:b/>
                <w:bCs/>
                <w:sz w:val="20"/>
                <w:szCs w:val="20"/>
              </w:rPr>
              <w:t>W</w:t>
            </w:r>
            <w:r w:rsidR="00472F8E">
              <w:rPr>
                <w:rFonts w:ascii="Aptos" w:hAnsi="Aptos"/>
                <w:b/>
                <w:bCs/>
                <w:sz w:val="20"/>
                <w:szCs w:val="20"/>
              </w:rPr>
              <w:t>ykład</w:t>
            </w:r>
          </w:p>
        </w:tc>
        <w:tc>
          <w:tcPr>
            <w:tcW w:w="635" w:type="pct"/>
          </w:tcPr>
          <w:p w14:paraId="1725C568" w14:textId="77777777" w:rsidR="005234D2" w:rsidRPr="005B3D8C" w:rsidRDefault="005234D2" w:rsidP="007E0204">
            <w:pPr>
              <w:rPr>
                <w:rFonts w:ascii="Aptos" w:hAnsi="Aptos"/>
                <w:bCs/>
                <w:sz w:val="20"/>
                <w:szCs w:val="20"/>
              </w:rPr>
            </w:pPr>
            <w:r w:rsidRPr="005B3D8C">
              <w:rPr>
                <w:rFonts w:ascii="Aptos" w:hAnsi="Aptos"/>
                <w:bCs/>
                <w:sz w:val="20"/>
                <w:szCs w:val="20"/>
              </w:rPr>
              <w:t xml:space="preserve">Ul. Batorego 17, </w:t>
            </w:r>
          </w:p>
          <w:p w14:paraId="1F12DA98" w14:textId="77777777" w:rsidR="005234D2" w:rsidRPr="005B3D8C" w:rsidRDefault="005234D2" w:rsidP="007E0204">
            <w:pPr>
              <w:rPr>
                <w:rFonts w:ascii="Aptos" w:hAnsi="Aptos"/>
                <w:bCs/>
                <w:sz w:val="20"/>
                <w:szCs w:val="20"/>
              </w:rPr>
            </w:pPr>
            <w:r w:rsidRPr="005B3D8C">
              <w:rPr>
                <w:rFonts w:ascii="Aptos" w:hAnsi="Aptos"/>
                <w:bCs/>
                <w:sz w:val="20"/>
                <w:szCs w:val="20"/>
              </w:rPr>
              <w:t xml:space="preserve">Sala nr 7, </w:t>
            </w:r>
          </w:p>
          <w:p w14:paraId="5727F49B" w14:textId="3158C011" w:rsidR="005234D2" w:rsidRPr="005B3D8C" w:rsidRDefault="005234D2" w:rsidP="007E0204">
            <w:pPr>
              <w:rPr>
                <w:rFonts w:ascii="Aptos" w:hAnsi="Aptos"/>
                <w:bCs/>
                <w:sz w:val="20"/>
                <w:szCs w:val="20"/>
              </w:rPr>
            </w:pPr>
            <w:r w:rsidRPr="005B3D8C">
              <w:rPr>
                <w:rFonts w:ascii="Aptos" w:hAnsi="Aptos"/>
                <w:bCs/>
                <w:sz w:val="20"/>
                <w:szCs w:val="20"/>
              </w:rPr>
              <w:t>II p.</w:t>
            </w:r>
          </w:p>
        </w:tc>
        <w:tc>
          <w:tcPr>
            <w:tcW w:w="1463" w:type="pct"/>
            <w:shd w:val="clear" w:color="auto" w:fill="auto"/>
          </w:tcPr>
          <w:p w14:paraId="32DFBA79" w14:textId="60B672C8" w:rsidR="005234D2" w:rsidRPr="00472F8E" w:rsidRDefault="00472F8E" w:rsidP="00481D13">
            <w:pPr>
              <w:rPr>
                <w:rFonts w:ascii="Aptos" w:hAnsi="Aptos"/>
                <w:sz w:val="20"/>
                <w:szCs w:val="20"/>
              </w:rPr>
            </w:pPr>
            <w:r w:rsidRPr="00472F8E">
              <w:rPr>
                <w:rFonts w:ascii="Aptos" w:hAnsi="Aptos"/>
                <w:sz w:val="20"/>
                <w:szCs w:val="20"/>
              </w:rPr>
              <w:t>Techniki wywierania wpływu w pracy prawnika, negocjowanie postanowień umów</w:t>
            </w:r>
          </w:p>
        </w:tc>
        <w:tc>
          <w:tcPr>
            <w:tcW w:w="950" w:type="pct"/>
            <w:shd w:val="clear" w:color="auto" w:fill="auto"/>
          </w:tcPr>
          <w:p w14:paraId="4C017778" w14:textId="31D0FFC0" w:rsidR="005234D2" w:rsidRPr="005B3D8C" w:rsidRDefault="005234D2" w:rsidP="00FA28FE">
            <w:pPr>
              <w:jc w:val="center"/>
              <w:rPr>
                <w:rFonts w:ascii="Aptos" w:hAnsi="Aptos"/>
                <w:b/>
                <w:bCs/>
                <w:i/>
                <w:iCs/>
                <w:sz w:val="20"/>
                <w:szCs w:val="20"/>
              </w:rPr>
            </w:pPr>
            <w:r w:rsidRPr="00CB362E">
              <w:rPr>
                <w:rFonts w:ascii="Aptos" w:hAnsi="Aptos"/>
                <w:b/>
                <w:bCs/>
                <w:i/>
                <w:iCs/>
                <w:sz w:val="20"/>
                <w:szCs w:val="20"/>
              </w:rPr>
              <w:t xml:space="preserve">adw. </w:t>
            </w:r>
            <w:r w:rsidR="00472F8E">
              <w:rPr>
                <w:rFonts w:ascii="Aptos" w:hAnsi="Aptos"/>
                <w:b/>
                <w:bCs/>
                <w:i/>
                <w:iCs/>
                <w:sz w:val="20"/>
                <w:szCs w:val="20"/>
              </w:rPr>
              <w:t>dr Tomasz Cyrol</w:t>
            </w:r>
          </w:p>
        </w:tc>
      </w:tr>
      <w:tr w:rsidR="005234D2" w:rsidRPr="005B3D8C" w14:paraId="11AD9D67" w14:textId="77777777" w:rsidTr="005234D2">
        <w:tc>
          <w:tcPr>
            <w:tcW w:w="437" w:type="pct"/>
            <w:shd w:val="clear" w:color="auto" w:fill="auto"/>
          </w:tcPr>
          <w:p w14:paraId="6018AE2E" w14:textId="7BA46DFE" w:rsidR="005234D2" w:rsidRPr="005B3D8C" w:rsidRDefault="005234D2" w:rsidP="00FC2877">
            <w:pPr>
              <w:jc w:val="center"/>
              <w:rPr>
                <w:rFonts w:ascii="Aptos" w:hAnsi="Aptos"/>
                <w:sz w:val="20"/>
                <w:szCs w:val="20"/>
              </w:rPr>
            </w:pPr>
            <w:r w:rsidRPr="005B3D8C">
              <w:rPr>
                <w:rFonts w:ascii="Aptos" w:hAnsi="Aptos"/>
                <w:sz w:val="20"/>
                <w:szCs w:val="20"/>
              </w:rPr>
              <w:t>05.06.2025</w:t>
            </w:r>
          </w:p>
          <w:p w14:paraId="725C732D" w14:textId="5C93ECE9" w:rsidR="005234D2" w:rsidRPr="005B3D8C" w:rsidRDefault="00961DFF" w:rsidP="0088738C">
            <w:pPr>
              <w:jc w:val="center"/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>/czwartek/</w:t>
            </w:r>
          </w:p>
        </w:tc>
        <w:tc>
          <w:tcPr>
            <w:tcW w:w="446" w:type="pct"/>
            <w:shd w:val="clear" w:color="auto" w:fill="auto"/>
          </w:tcPr>
          <w:p w14:paraId="5FBB83FA" w14:textId="77777777" w:rsidR="005234D2" w:rsidRPr="005B3D8C" w:rsidRDefault="005234D2" w:rsidP="00FC2877">
            <w:pPr>
              <w:rPr>
                <w:rFonts w:ascii="Aptos" w:hAnsi="Aptos"/>
                <w:sz w:val="20"/>
                <w:szCs w:val="20"/>
              </w:rPr>
            </w:pPr>
            <w:r w:rsidRPr="005B3D8C">
              <w:rPr>
                <w:rFonts w:ascii="Aptos" w:hAnsi="Aptos"/>
                <w:sz w:val="20"/>
                <w:szCs w:val="20"/>
              </w:rPr>
              <w:t>16.30-19.45</w:t>
            </w:r>
          </w:p>
        </w:tc>
        <w:tc>
          <w:tcPr>
            <w:tcW w:w="311" w:type="pct"/>
          </w:tcPr>
          <w:p w14:paraId="4B053C84" w14:textId="0DA37BA5" w:rsidR="005234D2" w:rsidRPr="005B3D8C" w:rsidRDefault="00472F8E" w:rsidP="00C56B30">
            <w:pPr>
              <w:jc w:val="center"/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>180</w:t>
            </w:r>
          </w:p>
        </w:tc>
        <w:tc>
          <w:tcPr>
            <w:tcW w:w="357" w:type="pct"/>
            <w:shd w:val="clear" w:color="auto" w:fill="auto"/>
          </w:tcPr>
          <w:p w14:paraId="63BE563E" w14:textId="03B17C96" w:rsidR="005234D2" w:rsidRPr="005B3D8C" w:rsidRDefault="005234D2" w:rsidP="00C56B30">
            <w:pPr>
              <w:jc w:val="center"/>
              <w:rPr>
                <w:rFonts w:ascii="Aptos" w:hAnsi="Aptos"/>
                <w:sz w:val="20"/>
                <w:szCs w:val="20"/>
              </w:rPr>
            </w:pPr>
            <w:r w:rsidRPr="005B3D8C">
              <w:rPr>
                <w:rFonts w:ascii="Aptos" w:hAnsi="Aptos"/>
                <w:sz w:val="20"/>
                <w:szCs w:val="20"/>
              </w:rPr>
              <w:t>Cała grupa</w:t>
            </w:r>
          </w:p>
        </w:tc>
        <w:tc>
          <w:tcPr>
            <w:tcW w:w="402" w:type="pct"/>
          </w:tcPr>
          <w:p w14:paraId="17FF6596" w14:textId="4169EB97" w:rsidR="005234D2" w:rsidRPr="005B3D8C" w:rsidRDefault="005234D2" w:rsidP="006002BD">
            <w:pPr>
              <w:jc w:val="center"/>
              <w:rPr>
                <w:rFonts w:ascii="Aptos" w:hAnsi="Aptos"/>
                <w:b/>
                <w:bCs/>
                <w:sz w:val="20"/>
                <w:szCs w:val="20"/>
              </w:rPr>
            </w:pPr>
            <w:r w:rsidRPr="005B3D8C">
              <w:rPr>
                <w:rFonts w:ascii="Aptos" w:hAnsi="Aptos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635" w:type="pct"/>
          </w:tcPr>
          <w:p w14:paraId="45859A8C" w14:textId="77777777" w:rsidR="005234D2" w:rsidRPr="005B3D8C" w:rsidRDefault="005234D2" w:rsidP="007E0204">
            <w:pPr>
              <w:rPr>
                <w:rFonts w:ascii="Aptos" w:hAnsi="Aptos"/>
                <w:bCs/>
                <w:sz w:val="20"/>
                <w:szCs w:val="20"/>
              </w:rPr>
            </w:pPr>
            <w:r w:rsidRPr="005B3D8C">
              <w:rPr>
                <w:rFonts w:ascii="Aptos" w:hAnsi="Aptos"/>
                <w:bCs/>
                <w:sz w:val="20"/>
                <w:szCs w:val="20"/>
              </w:rPr>
              <w:t xml:space="preserve">Ul. Batorego 17, </w:t>
            </w:r>
          </w:p>
          <w:p w14:paraId="3186D10A" w14:textId="77777777" w:rsidR="005234D2" w:rsidRPr="005B3D8C" w:rsidRDefault="005234D2" w:rsidP="007E0204">
            <w:pPr>
              <w:rPr>
                <w:rFonts w:ascii="Aptos" w:hAnsi="Aptos"/>
                <w:sz w:val="20"/>
                <w:szCs w:val="20"/>
              </w:rPr>
            </w:pPr>
            <w:r w:rsidRPr="005B3D8C">
              <w:rPr>
                <w:rFonts w:ascii="Aptos" w:hAnsi="Aptos"/>
                <w:sz w:val="20"/>
                <w:szCs w:val="20"/>
              </w:rPr>
              <w:t>Klub Adwokatów,</w:t>
            </w:r>
          </w:p>
          <w:p w14:paraId="732E3A30" w14:textId="1C0E40DB" w:rsidR="005234D2" w:rsidRPr="005B3D8C" w:rsidRDefault="005234D2" w:rsidP="007E0204">
            <w:pPr>
              <w:rPr>
                <w:rFonts w:ascii="Aptos" w:hAnsi="Aptos"/>
                <w:sz w:val="20"/>
                <w:szCs w:val="20"/>
              </w:rPr>
            </w:pPr>
            <w:r w:rsidRPr="005B3D8C">
              <w:rPr>
                <w:rFonts w:ascii="Aptos" w:hAnsi="Aptos"/>
                <w:sz w:val="20"/>
                <w:szCs w:val="20"/>
              </w:rPr>
              <w:t>III piętro</w:t>
            </w:r>
          </w:p>
        </w:tc>
        <w:tc>
          <w:tcPr>
            <w:tcW w:w="1463" w:type="pct"/>
            <w:shd w:val="clear" w:color="auto" w:fill="auto"/>
          </w:tcPr>
          <w:p w14:paraId="02ADA792" w14:textId="77777777" w:rsidR="005234D2" w:rsidRDefault="005234D2" w:rsidP="00FC2877">
            <w:pPr>
              <w:rPr>
                <w:rFonts w:ascii="Aptos" w:hAnsi="Aptos"/>
                <w:sz w:val="20"/>
                <w:szCs w:val="20"/>
              </w:rPr>
            </w:pPr>
            <w:r w:rsidRPr="00CB362E">
              <w:rPr>
                <w:rFonts w:ascii="Aptos" w:hAnsi="Aptos"/>
                <w:sz w:val="20"/>
                <w:szCs w:val="20"/>
              </w:rPr>
              <w:t>Prawo zamówień publicznych: postępowanie w przedmiocie udzielenia zamówienia - rola adwokata; umowy zawierane w sprawach zamówień publicznych; postępowanie odwoławcze w sprawach zamówień publicznych</w:t>
            </w:r>
          </w:p>
          <w:p w14:paraId="478B3491" w14:textId="35EA7E7A" w:rsidR="00961DFF" w:rsidRPr="005B3D8C" w:rsidRDefault="00961DFF" w:rsidP="00FC2877">
            <w:pPr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950" w:type="pct"/>
            <w:shd w:val="clear" w:color="auto" w:fill="auto"/>
          </w:tcPr>
          <w:p w14:paraId="0B492F70" w14:textId="323ADA0E" w:rsidR="005234D2" w:rsidRPr="005B3D8C" w:rsidRDefault="005234D2" w:rsidP="00FA28FE">
            <w:pPr>
              <w:jc w:val="center"/>
              <w:rPr>
                <w:rFonts w:ascii="Aptos" w:hAnsi="Aptos"/>
                <w:b/>
                <w:i/>
                <w:sz w:val="20"/>
                <w:szCs w:val="20"/>
              </w:rPr>
            </w:pPr>
            <w:r w:rsidRPr="00CB362E">
              <w:rPr>
                <w:rFonts w:ascii="Aptos" w:hAnsi="Aptos"/>
                <w:b/>
                <w:i/>
                <w:sz w:val="20"/>
                <w:szCs w:val="20"/>
              </w:rPr>
              <w:t>adw. Bartosz Majerski</w:t>
            </w:r>
          </w:p>
        </w:tc>
      </w:tr>
      <w:tr w:rsidR="005234D2" w:rsidRPr="005B3D8C" w14:paraId="1855A48D" w14:textId="77777777" w:rsidTr="005234D2">
        <w:tc>
          <w:tcPr>
            <w:tcW w:w="437" w:type="pct"/>
            <w:shd w:val="clear" w:color="auto" w:fill="auto"/>
          </w:tcPr>
          <w:p w14:paraId="3445181C" w14:textId="5E0B8EB7" w:rsidR="005234D2" w:rsidRDefault="005234D2" w:rsidP="00A33D39">
            <w:pPr>
              <w:jc w:val="center"/>
              <w:rPr>
                <w:rFonts w:ascii="Aptos" w:hAnsi="Aptos"/>
                <w:sz w:val="20"/>
                <w:szCs w:val="20"/>
              </w:rPr>
            </w:pPr>
            <w:r w:rsidRPr="005B3D8C">
              <w:rPr>
                <w:rFonts w:ascii="Aptos" w:hAnsi="Aptos"/>
                <w:sz w:val="20"/>
                <w:szCs w:val="20"/>
              </w:rPr>
              <w:t>11.06.2025</w:t>
            </w:r>
          </w:p>
          <w:p w14:paraId="31F490AB" w14:textId="0E5ECACA" w:rsidR="00961DFF" w:rsidRPr="005B3D8C" w:rsidRDefault="00961DFF" w:rsidP="00A33D39">
            <w:pPr>
              <w:jc w:val="center"/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>/środa/</w:t>
            </w:r>
          </w:p>
          <w:p w14:paraId="4C7C375B" w14:textId="0CE9FC0B" w:rsidR="005234D2" w:rsidRPr="005B3D8C" w:rsidRDefault="005234D2" w:rsidP="0088738C">
            <w:pPr>
              <w:jc w:val="center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446" w:type="pct"/>
            <w:shd w:val="clear" w:color="auto" w:fill="auto"/>
          </w:tcPr>
          <w:p w14:paraId="54648E13" w14:textId="77777777" w:rsidR="005234D2" w:rsidRPr="005B3D8C" w:rsidRDefault="005234D2" w:rsidP="00FC2877">
            <w:pPr>
              <w:rPr>
                <w:rFonts w:ascii="Aptos" w:hAnsi="Aptos"/>
                <w:sz w:val="20"/>
                <w:szCs w:val="20"/>
              </w:rPr>
            </w:pPr>
            <w:r w:rsidRPr="005B3D8C">
              <w:rPr>
                <w:rFonts w:ascii="Aptos" w:hAnsi="Aptos"/>
                <w:sz w:val="20"/>
                <w:szCs w:val="20"/>
              </w:rPr>
              <w:t>16.30-19.45</w:t>
            </w:r>
          </w:p>
        </w:tc>
        <w:tc>
          <w:tcPr>
            <w:tcW w:w="311" w:type="pct"/>
          </w:tcPr>
          <w:p w14:paraId="561D38E0" w14:textId="53CB1E4A" w:rsidR="005234D2" w:rsidRPr="005B3D8C" w:rsidRDefault="00472F8E" w:rsidP="00C56B30">
            <w:pPr>
              <w:jc w:val="center"/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>180</w:t>
            </w:r>
          </w:p>
        </w:tc>
        <w:tc>
          <w:tcPr>
            <w:tcW w:w="357" w:type="pct"/>
            <w:shd w:val="clear" w:color="auto" w:fill="auto"/>
          </w:tcPr>
          <w:p w14:paraId="1C50C0B2" w14:textId="22EF6C5F" w:rsidR="005234D2" w:rsidRPr="005B3D8C" w:rsidRDefault="005234D2" w:rsidP="00C56B30">
            <w:pPr>
              <w:jc w:val="center"/>
              <w:rPr>
                <w:rFonts w:ascii="Aptos" w:hAnsi="Aptos"/>
                <w:sz w:val="20"/>
                <w:szCs w:val="20"/>
              </w:rPr>
            </w:pPr>
            <w:r w:rsidRPr="005B3D8C">
              <w:rPr>
                <w:rFonts w:ascii="Aptos" w:hAnsi="Aptos"/>
                <w:sz w:val="20"/>
                <w:szCs w:val="20"/>
              </w:rPr>
              <w:t>Grupa 1</w:t>
            </w:r>
          </w:p>
        </w:tc>
        <w:tc>
          <w:tcPr>
            <w:tcW w:w="402" w:type="pct"/>
          </w:tcPr>
          <w:p w14:paraId="60FD393D" w14:textId="17DFD7F6" w:rsidR="005234D2" w:rsidRPr="005B3D8C" w:rsidRDefault="005234D2" w:rsidP="006002BD">
            <w:pPr>
              <w:jc w:val="center"/>
              <w:rPr>
                <w:rFonts w:ascii="Aptos" w:hAnsi="Aptos"/>
                <w:b/>
                <w:bCs/>
                <w:sz w:val="20"/>
                <w:szCs w:val="20"/>
              </w:rPr>
            </w:pPr>
            <w:r w:rsidRPr="005B3D8C">
              <w:rPr>
                <w:rFonts w:ascii="Aptos" w:hAnsi="Aptos"/>
                <w:b/>
                <w:bCs/>
                <w:sz w:val="20"/>
                <w:szCs w:val="20"/>
              </w:rPr>
              <w:t>Warsztaty</w:t>
            </w:r>
          </w:p>
        </w:tc>
        <w:tc>
          <w:tcPr>
            <w:tcW w:w="635" w:type="pct"/>
          </w:tcPr>
          <w:p w14:paraId="341A999E" w14:textId="77777777" w:rsidR="005234D2" w:rsidRPr="005B3D8C" w:rsidRDefault="005234D2" w:rsidP="00643230">
            <w:pPr>
              <w:rPr>
                <w:rFonts w:ascii="Aptos" w:hAnsi="Aptos"/>
                <w:bCs/>
                <w:sz w:val="20"/>
                <w:szCs w:val="20"/>
              </w:rPr>
            </w:pPr>
            <w:r w:rsidRPr="005B3D8C">
              <w:rPr>
                <w:rFonts w:ascii="Aptos" w:hAnsi="Aptos"/>
                <w:bCs/>
                <w:sz w:val="20"/>
                <w:szCs w:val="20"/>
              </w:rPr>
              <w:t xml:space="preserve">Ul. Batorego 17, </w:t>
            </w:r>
          </w:p>
          <w:p w14:paraId="7B841125" w14:textId="77777777" w:rsidR="005234D2" w:rsidRPr="005B3D8C" w:rsidRDefault="005234D2" w:rsidP="00643230">
            <w:pPr>
              <w:rPr>
                <w:rFonts w:ascii="Aptos" w:hAnsi="Aptos"/>
                <w:bCs/>
                <w:sz w:val="20"/>
                <w:szCs w:val="20"/>
              </w:rPr>
            </w:pPr>
            <w:r w:rsidRPr="005B3D8C">
              <w:rPr>
                <w:rFonts w:ascii="Aptos" w:hAnsi="Aptos"/>
                <w:bCs/>
                <w:sz w:val="20"/>
                <w:szCs w:val="20"/>
              </w:rPr>
              <w:t xml:space="preserve">Sala nr 7, </w:t>
            </w:r>
          </w:p>
          <w:p w14:paraId="5A4DEE83" w14:textId="1492B4FA" w:rsidR="005234D2" w:rsidRPr="005B3D8C" w:rsidRDefault="005234D2" w:rsidP="00643230">
            <w:pPr>
              <w:rPr>
                <w:rFonts w:ascii="Aptos" w:hAnsi="Aptos"/>
                <w:sz w:val="20"/>
                <w:szCs w:val="20"/>
              </w:rPr>
            </w:pPr>
            <w:r w:rsidRPr="005B3D8C">
              <w:rPr>
                <w:rFonts w:ascii="Aptos" w:hAnsi="Aptos"/>
                <w:bCs/>
                <w:sz w:val="20"/>
                <w:szCs w:val="20"/>
              </w:rPr>
              <w:t>II p.</w:t>
            </w:r>
          </w:p>
        </w:tc>
        <w:tc>
          <w:tcPr>
            <w:tcW w:w="1463" w:type="pct"/>
            <w:shd w:val="clear" w:color="auto" w:fill="auto"/>
          </w:tcPr>
          <w:p w14:paraId="49E3DCB4" w14:textId="09F65963" w:rsidR="005234D2" w:rsidRPr="005B3D8C" w:rsidRDefault="005234D2" w:rsidP="00FC2877">
            <w:pPr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>Prawo pracy</w:t>
            </w:r>
          </w:p>
        </w:tc>
        <w:tc>
          <w:tcPr>
            <w:tcW w:w="950" w:type="pct"/>
            <w:shd w:val="clear" w:color="auto" w:fill="auto"/>
          </w:tcPr>
          <w:p w14:paraId="4F3AA841" w14:textId="02706AAA" w:rsidR="005234D2" w:rsidRPr="00897D20" w:rsidRDefault="005234D2" w:rsidP="00FA28FE">
            <w:pPr>
              <w:jc w:val="center"/>
              <w:rPr>
                <w:rFonts w:ascii="Aptos" w:hAnsi="Aptos"/>
                <w:b/>
                <w:sz w:val="20"/>
                <w:szCs w:val="20"/>
              </w:rPr>
            </w:pPr>
            <w:r w:rsidRPr="00897D20">
              <w:rPr>
                <w:rFonts w:ascii="Aptos" w:hAnsi="Aptos"/>
                <w:b/>
                <w:sz w:val="20"/>
                <w:szCs w:val="20"/>
              </w:rPr>
              <w:t xml:space="preserve">adw. Maciej </w:t>
            </w:r>
            <w:proofErr w:type="spellStart"/>
            <w:r w:rsidRPr="00897D20">
              <w:rPr>
                <w:rFonts w:ascii="Aptos" w:hAnsi="Aptos"/>
                <w:b/>
                <w:sz w:val="20"/>
                <w:szCs w:val="20"/>
              </w:rPr>
              <w:t>Hałuszczyński</w:t>
            </w:r>
            <w:proofErr w:type="spellEnd"/>
          </w:p>
        </w:tc>
      </w:tr>
      <w:tr w:rsidR="005234D2" w:rsidRPr="005B3D8C" w14:paraId="4EB02575" w14:textId="77777777" w:rsidTr="005234D2">
        <w:trPr>
          <w:trHeight w:val="727"/>
        </w:trPr>
        <w:tc>
          <w:tcPr>
            <w:tcW w:w="437" w:type="pct"/>
            <w:shd w:val="clear" w:color="auto" w:fill="auto"/>
          </w:tcPr>
          <w:p w14:paraId="6596529D" w14:textId="77777777" w:rsidR="005234D2" w:rsidRDefault="005234D2" w:rsidP="00A33D39">
            <w:pPr>
              <w:jc w:val="center"/>
              <w:rPr>
                <w:rFonts w:ascii="Aptos" w:hAnsi="Aptos"/>
                <w:sz w:val="20"/>
                <w:szCs w:val="20"/>
              </w:rPr>
            </w:pPr>
            <w:r w:rsidRPr="005B3D8C">
              <w:rPr>
                <w:rFonts w:ascii="Aptos" w:hAnsi="Aptos"/>
                <w:sz w:val="20"/>
                <w:szCs w:val="20"/>
              </w:rPr>
              <w:t>12.06.2025</w:t>
            </w:r>
          </w:p>
          <w:p w14:paraId="7AEB6DE3" w14:textId="52EC49D2" w:rsidR="00961DFF" w:rsidRPr="005B3D8C" w:rsidRDefault="00961DFF" w:rsidP="00A33D39">
            <w:pPr>
              <w:jc w:val="center"/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>/czwartek/</w:t>
            </w:r>
          </w:p>
        </w:tc>
        <w:tc>
          <w:tcPr>
            <w:tcW w:w="446" w:type="pct"/>
            <w:shd w:val="clear" w:color="auto" w:fill="auto"/>
          </w:tcPr>
          <w:p w14:paraId="34E39E7E" w14:textId="28D4A39C" w:rsidR="005234D2" w:rsidRPr="005B3D8C" w:rsidRDefault="005234D2" w:rsidP="00FC2877">
            <w:pPr>
              <w:rPr>
                <w:rFonts w:ascii="Aptos" w:hAnsi="Aptos"/>
                <w:sz w:val="20"/>
                <w:szCs w:val="20"/>
              </w:rPr>
            </w:pPr>
            <w:r w:rsidRPr="005B3D8C">
              <w:rPr>
                <w:rFonts w:ascii="Aptos" w:hAnsi="Aptos"/>
                <w:sz w:val="20"/>
                <w:szCs w:val="20"/>
              </w:rPr>
              <w:t>16.30-19.45</w:t>
            </w:r>
          </w:p>
        </w:tc>
        <w:tc>
          <w:tcPr>
            <w:tcW w:w="311" w:type="pct"/>
          </w:tcPr>
          <w:p w14:paraId="564804B6" w14:textId="3255E350" w:rsidR="005234D2" w:rsidRPr="005B3D8C" w:rsidRDefault="00472F8E" w:rsidP="00C56B30">
            <w:pPr>
              <w:jc w:val="center"/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>180</w:t>
            </w:r>
          </w:p>
        </w:tc>
        <w:tc>
          <w:tcPr>
            <w:tcW w:w="357" w:type="pct"/>
            <w:shd w:val="clear" w:color="auto" w:fill="auto"/>
          </w:tcPr>
          <w:p w14:paraId="1B441986" w14:textId="3A1BC457" w:rsidR="005234D2" w:rsidRPr="005B3D8C" w:rsidRDefault="005234D2" w:rsidP="00C56B30">
            <w:pPr>
              <w:jc w:val="center"/>
              <w:rPr>
                <w:rFonts w:ascii="Aptos" w:hAnsi="Aptos"/>
                <w:sz w:val="20"/>
                <w:szCs w:val="20"/>
              </w:rPr>
            </w:pPr>
            <w:r w:rsidRPr="005B3D8C">
              <w:rPr>
                <w:rFonts w:ascii="Aptos" w:hAnsi="Aptos"/>
                <w:sz w:val="20"/>
                <w:szCs w:val="20"/>
              </w:rPr>
              <w:t>Grupa 2</w:t>
            </w:r>
          </w:p>
        </w:tc>
        <w:tc>
          <w:tcPr>
            <w:tcW w:w="402" w:type="pct"/>
          </w:tcPr>
          <w:p w14:paraId="1E93E3AD" w14:textId="7DFA39BC" w:rsidR="005234D2" w:rsidRPr="005B3D8C" w:rsidRDefault="005234D2" w:rsidP="006002BD">
            <w:pPr>
              <w:jc w:val="center"/>
              <w:rPr>
                <w:rFonts w:ascii="Aptos" w:hAnsi="Aptos"/>
                <w:b/>
                <w:bCs/>
                <w:sz w:val="20"/>
                <w:szCs w:val="20"/>
              </w:rPr>
            </w:pPr>
            <w:r w:rsidRPr="005B3D8C">
              <w:rPr>
                <w:rFonts w:ascii="Aptos" w:hAnsi="Aptos"/>
                <w:b/>
                <w:bCs/>
                <w:sz w:val="20"/>
                <w:szCs w:val="20"/>
              </w:rPr>
              <w:t>Warsztaty</w:t>
            </w:r>
          </w:p>
        </w:tc>
        <w:tc>
          <w:tcPr>
            <w:tcW w:w="635" w:type="pct"/>
          </w:tcPr>
          <w:p w14:paraId="34CD08E8" w14:textId="77777777" w:rsidR="005234D2" w:rsidRPr="005B3D8C" w:rsidRDefault="005234D2" w:rsidP="007E0204">
            <w:pPr>
              <w:rPr>
                <w:rFonts w:ascii="Aptos" w:hAnsi="Aptos"/>
                <w:bCs/>
                <w:sz w:val="20"/>
                <w:szCs w:val="20"/>
              </w:rPr>
            </w:pPr>
            <w:r w:rsidRPr="005B3D8C">
              <w:rPr>
                <w:rFonts w:ascii="Aptos" w:hAnsi="Aptos"/>
                <w:bCs/>
                <w:sz w:val="20"/>
                <w:szCs w:val="20"/>
              </w:rPr>
              <w:t xml:space="preserve">Ul. Batorego 17, </w:t>
            </w:r>
          </w:p>
          <w:p w14:paraId="38DB7B5E" w14:textId="77777777" w:rsidR="005234D2" w:rsidRPr="005B3D8C" w:rsidRDefault="005234D2" w:rsidP="007E0204">
            <w:pPr>
              <w:rPr>
                <w:rFonts w:ascii="Aptos" w:hAnsi="Aptos"/>
                <w:bCs/>
                <w:sz w:val="20"/>
                <w:szCs w:val="20"/>
              </w:rPr>
            </w:pPr>
            <w:r w:rsidRPr="005B3D8C">
              <w:rPr>
                <w:rFonts w:ascii="Aptos" w:hAnsi="Aptos"/>
                <w:bCs/>
                <w:sz w:val="20"/>
                <w:szCs w:val="20"/>
              </w:rPr>
              <w:t xml:space="preserve">Sala nr 7, </w:t>
            </w:r>
          </w:p>
          <w:p w14:paraId="2A922DF4" w14:textId="5718A77E" w:rsidR="005234D2" w:rsidRPr="005B3D8C" w:rsidRDefault="005234D2" w:rsidP="007E0204">
            <w:pPr>
              <w:rPr>
                <w:rFonts w:ascii="Aptos" w:hAnsi="Aptos"/>
                <w:bCs/>
                <w:sz w:val="20"/>
                <w:szCs w:val="20"/>
              </w:rPr>
            </w:pPr>
            <w:r w:rsidRPr="005B3D8C">
              <w:rPr>
                <w:rFonts w:ascii="Aptos" w:hAnsi="Aptos"/>
                <w:bCs/>
                <w:sz w:val="20"/>
                <w:szCs w:val="20"/>
              </w:rPr>
              <w:t>II p.</w:t>
            </w:r>
          </w:p>
        </w:tc>
        <w:tc>
          <w:tcPr>
            <w:tcW w:w="1463" w:type="pct"/>
            <w:shd w:val="clear" w:color="auto" w:fill="auto"/>
          </w:tcPr>
          <w:p w14:paraId="44F9B5C5" w14:textId="4ACFEF39" w:rsidR="005234D2" w:rsidRPr="005B3D8C" w:rsidRDefault="005234D2" w:rsidP="00FC2877">
            <w:pPr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>Prawo pracy</w:t>
            </w:r>
          </w:p>
        </w:tc>
        <w:tc>
          <w:tcPr>
            <w:tcW w:w="950" w:type="pct"/>
            <w:shd w:val="clear" w:color="auto" w:fill="auto"/>
          </w:tcPr>
          <w:p w14:paraId="3ABF0F06" w14:textId="34072B35" w:rsidR="005234D2" w:rsidRPr="00897D20" w:rsidRDefault="005234D2" w:rsidP="00FA28FE">
            <w:pPr>
              <w:jc w:val="center"/>
              <w:rPr>
                <w:rFonts w:ascii="Aptos" w:hAnsi="Aptos"/>
                <w:b/>
                <w:sz w:val="20"/>
                <w:szCs w:val="20"/>
              </w:rPr>
            </w:pPr>
            <w:r w:rsidRPr="00897D20">
              <w:rPr>
                <w:rFonts w:ascii="Aptos" w:hAnsi="Aptos"/>
                <w:b/>
                <w:sz w:val="20"/>
                <w:szCs w:val="20"/>
              </w:rPr>
              <w:t xml:space="preserve">adw. Maciej </w:t>
            </w:r>
            <w:proofErr w:type="spellStart"/>
            <w:r w:rsidRPr="00897D20">
              <w:rPr>
                <w:rFonts w:ascii="Aptos" w:hAnsi="Aptos"/>
                <w:b/>
                <w:sz w:val="20"/>
                <w:szCs w:val="20"/>
              </w:rPr>
              <w:t>Hałuszczyński</w:t>
            </w:r>
            <w:proofErr w:type="spellEnd"/>
          </w:p>
        </w:tc>
      </w:tr>
      <w:tr w:rsidR="005234D2" w:rsidRPr="005B3D8C" w14:paraId="3ABA9879" w14:textId="77777777" w:rsidTr="005234D2">
        <w:trPr>
          <w:trHeight w:val="727"/>
        </w:trPr>
        <w:tc>
          <w:tcPr>
            <w:tcW w:w="437" w:type="pct"/>
            <w:shd w:val="clear" w:color="auto" w:fill="auto"/>
          </w:tcPr>
          <w:p w14:paraId="2378349F" w14:textId="148F3355" w:rsidR="005234D2" w:rsidRDefault="005234D2" w:rsidP="00A33D39">
            <w:pPr>
              <w:jc w:val="center"/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>17.06.2025</w:t>
            </w:r>
          </w:p>
          <w:p w14:paraId="7C033E37" w14:textId="380215BE" w:rsidR="005234D2" w:rsidRPr="005B3D8C" w:rsidRDefault="005234D2" w:rsidP="005234D2">
            <w:pPr>
              <w:jc w:val="center"/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>/wtorek/</w:t>
            </w:r>
          </w:p>
        </w:tc>
        <w:tc>
          <w:tcPr>
            <w:tcW w:w="446" w:type="pct"/>
            <w:shd w:val="clear" w:color="auto" w:fill="auto"/>
          </w:tcPr>
          <w:p w14:paraId="3339FE56" w14:textId="77777777" w:rsidR="005234D2" w:rsidRDefault="005234D2" w:rsidP="00F35C09">
            <w:pPr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>16.30-18.00</w:t>
            </w:r>
          </w:p>
          <w:p w14:paraId="52DEFA77" w14:textId="77777777" w:rsidR="005234D2" w:rsidRDefault="005234D2" w:rsidP="00F35C09">
            <w:pPr>
              <w:rPr>
                <w:rFonts w:ascii="Aptos" w:hAnsi="Aptos"/>
                <w:sz w:val="20"/>
                <w:szCs w:val="20"/>
              </w:rPr>
            </w:pPr>
          </w:p>
          <w:p w14:paraId="4F3B7D2C" w14:textId="77777777" w:rsidR="005234D2" w:rsidRDefault="005234D2" w:rsidP="00F35C09">
            <w:pPr>
              <w:rPr>
                <w:rFonts w:ascii="Aptos" w:hAnsi="Aptos"/>
                <w:sz w:val="20"/>
                <w:szCs w:val="20"/>
              </w:rPr>
            </w:pPr>
          </w:p>
          <w:p w14:paraId="383DE7F0" w14:textId="77777777" w:rsidR="005234D2" w:rsidRDefault="005234D2" w:rsidP="00F35C09">
            <w:pPr>
              <w:rPr>
                <w:rFonts w:ascii="Aptos" w:hAnsi="Aptos"/>
                <w:sz w:val="20"/>
                <w:szCs w:val="20"/>
              </w:rPr>
            </w:pPr>
          </w:p>
          <w:p w14:paraId="39F7ABB1" w14:textId="77777777" w:rsidR="005234D2" w:rsidRDefault="005234D2" w:rsidP="00F35C09">
            <w:pPr>
              <w:rPr>
                <w:rFonts w:ascii="Aptos" w:hAnsi="Aptos"/>
                <w:sz w:val="20"/>
                <w:szCs w:val="20"/>
              </w:rPr>
            </w:pPr>
          </w:p>
          <w:p w14:paraId="6D828668" w14:textId="77777777" w:rsidR="005234D2" w:rsidRDefault="005234D2" w:rsidP="00F35C09">
            <w:pPr>
              <w:rPr>
                <w:rFonts w:ascii="Aptos" w:hAnsi="Aptos"/>
                <w:sz w:val="20"/>
                <w:szCs w:val="20"/>
              </w:rPr>
            </w:pPr>
          </w:p>
          <w:p w14:paraId="436B2D35" w14:textId="77777777" w:rsidR="005234D2" w:rsidRDefault="005234D2" w:rsidP="00F35C09">
            <w:pPr>
              <w:rPr>
                <w:rFonts w:ascii="Aptos" w:hAnsi="Aptos"/>
                <w:sz w:val="20"/>
                <w:szCs w:val="20"/>
              </w:rPr>
            </w:pPr>
          </w:p>
          <w:p w14:paraId="01B2139D" w14:textId="77777777" w:rsidR="005234D2" w:rsidRDefault="005234D2" w:rsidP="00F35C09">
            <w:pPr>
              <w:rPr>
                <w:rFonts w:ascii="Aptos" w:hAnsi="Aptos"/>
                <w:sz w:val="20"/>
                <w:szCs w:val="20"/>
              </w:rPr>
            </w:pPr>
          </w:p>
          <w:p w14:paraId="27A71AD8" w14:textId="77777777" w:rsidR="005234D2" w:rsidRDefault="005234D2" w:rsidP="00F35C09">
            <w:pPr>
              <w:rPr>
                <w:rFonts w:ascii="Aptos" w:hAnsi="Aptos"/>
                <w:sz w:val="20"/>
                <w:szCs w:val="20"/>
              </w:rPr>
            </w:pPr>
          </w:p>
          <w:p w14:paraId="50BD9BC6" w14:textId="77777777" w:rsidR="005234D2" w:rsidRDefault="005234D2" w:rsidP="00F35C09">
            <w:pPr>
              <w:rPr>
                <w:rFonts w:ascii="Aptos" w:hAnsi="Aptos"/>
                <w:sz w:val="20"/>
                <w:szCs w:val="20"/>
              </w:rPr>
            </w:pPr>
          </w:p>
          <w:p w14:paraId="150DDA77" w14:textId="77777777" w:rsidR="005234D2" w:rsidRDefault="005234D2" w:rsidP="00F35C09">
            <w:pPr>
              <w:rPr>
                <w:rFonts w:ascii="Aptos" w:hAnsi="Aptos"/>
                <w:sz w:val="20"/>
                <w:szCs w:val="20"/>
              </w:rPr>
            </w:pPr>
          </w:p>
          <w:p w14:paraId="2376CADA" w14:textId="68A87C3D" w:rsidR="005234D2" w:rsidRPr="005B3D8C" w:rsidRDefault="005234D2" w:rsidP="00F35C09">
            <w:pPr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lastRenderedPageBreak/>
              <w:t>18:15-19:45</w:t>
            </w:r>
          </w:p>
        </w:tc>
        <w:tc>
          <w:tcPr>
            <w:tcW w:w="311" w:type="pct"/>
          </w:tcPr>
          <w:p w14:paraId="0D7D94AE" w14:textId="77777777" w:rsidR="005234D2" w:rsidRDefault="00472F8E" w:rsidP="00C56B30">
            <w:pPr>
              <w:jc w:val="center"/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lastRenderedPageBreak/>
              <w:t>90</w:t>
            </w:r>
          </w:p>
          <w:p w14:paraId="25BD9EC5" w14:textId="77777777" w:rsidR="00472F8E" w:rsidRDefault="00472F8E" w:rsidP="00C56B30">
            <w:pPr>
              <w:jc w:val="center"/>
              <w:rPr>
                <w:rFonts w:ascii="Aptos" w:hAnsi="Aptos"/>
                <w:sz w:val="20"/>
                <w:szCs w:val="20"/>
              </w:rPr>
            </w:pPr>
          </w:p>
          <w:p w14:paraId="7680B0F2" w14:textId="77777777" w:rsidR="00472F8E" w:rsidRDefault="00472F8E" w:rsidP="00C56B30">
            <w:pPr>
              <w:jc w:val="center"/>
              <w:rPr>
                <w:rFonts w:ascii="Aptos" w:hAnsi="Aptos"/>
                <w:sz w:val="20"/>
                <w:szCs w:val="20"/>
              </w:rPr>
            </w:pPr>
          </w:p>
          <w:p w14:paraId="42113BC2" w14:textId="77777777" w:rsidR="00472F8E" w:rsidRDefault="00472F8E" w:rsidP="00C56B30">
            <w:pPr>
              <w:jc w:val="center"/>
              <w:rPr>
                <w:rFonts w:ascii="Aptos" w:hAnsi="Aptos"/>
                <w:sz w:val="20"/>
                <w:szCs w:val="20"/>
              </w:rPr>
            </w:pPr>
          </w:p>
          <w:p w14:paraId="2A2E6775" w14:textId="77777777" w:rsidR="00472F8E" w:rsidRDefault="00472F8E" w:rsidP="00C56B30">
            <w:pPr>
              <w:jc w:val="center"/>
              <w:rPr>
                <w:rFonts w:ascii="Aptos" w:hAnsi="Aptos"/>
                <w:sz w:val="20"/>
                <w:szCs w:val="20"/>
              </w:rPr>
            </w:pPr>
          </w:p>
          <w:p w14:paraId="5143AF25" w14:textId="77777777" w:rsidR="00472F8E" w:rsidRDefault="00472F8E" w:rsidP="00C56B30">
            <w:pPr>
              <w:jc w:val="center"/>
              <w:rPr>
                <w:rFonts w:ascii="Aptos" w:hAnsi="Aptos"/>
                <w:sz w:val="20"/>
                <w:szCs w:val="20"/>
              </w:rPr>
            </w:pPr>
          </w:p>
          <w:p w14:paraId="2CA30EC3" w14:textId="77777777" w:rsidR="00472F8E" w:rsidRDefault="00472F8E" w:rsidP="00C56B30">
            <w:pPr>
              <w:jc w:val="center"/>
              <w:rPr>
                <w:rFonts w:ascii="Aptos" w:hAnsi="Aptos"/>
                <w:sz w:val="20"/>
                <w:szCs w:val="20"/>
              </w:rPr>
            </w:pPr>
          </w:p>
          <w:p w14:paraId="067A0D09" w14:textId="77777777" w:rsidR="00472F8E" w:rsidRDefault="00472F8E" w:rsidP="00C56B30">
            <w:pPr>
              <w:jc w:val="center"/>
              <w:rPr>
                <w:rFonts w:ascii="Aptos" w:hAnsi="Aptos"/>
                <w:sz w:val="20"/>
                <w:szCs w:val="20"/>
              </w:rPr>
            </w:pPr>
          </w:p>
          <w:p w14:paraId="1352BC9B" w14:textId="77777777" w:rsidR="00472F8E" w:rsidRDefault="00472F8E" w:rsidP="00C56B30">
            <w:pPr>
              <w:jc w:val="center"/>
              <w:rPr>
                <w:rFonts w:ascii="Aptos" w:hAnsi="Aptos"/>
                <w:sz w:val="20"/>
                <w:szCs w:val="20"/>
              </w:rPr>
            </w:pPr>
          </w:p>
          <w:p w14:paraId="681A51D6" w14:textId="77777777" w:rsidR="00472F8E" w:rsidRDefault="00472F8E" w:rsidP="00C56B30">
            <w:pPr>
              <w:jc w:val="center"/>
              <w:rPr>
                <w:rFonts w:ascii="Aptos" w:hAnsi="Aptos"/>
                <w:sz w:val="20"/>
                <w:szCs w:val="20"/>
              </w:rPr>
            </w:pPr>
          </w:p>
          <w:p w14:paraId="54C25C2D" w14:textId="77777777" w:rsidR="00472F8E" w:rsidRDefault="00472F8E" w:rsidP="00C56B30">
            <w:pPr>
              <w:jc w:val="center"/>
              <w:rPr>
                <w:rFonts w:ascii="Aptos" w:hAnsi="Aptos"/>
                <w:sz w:val="20"/>
                <w:szCs w:val="20"/>
              </w:rPr>
            </w:pPr>
          </w:p>
          <w:p w14:paraId="5508B6B7" w14:textId="3F571798" w:rsidR="00472F8E" w:rsidRDefault="00472F8E" w:rsidP="00C56B30">
            <w:pPr>
              <w:jc w:val="center"/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lastRenderedPageBreak/>
              <w:t>90</w:t>
            </w:r>
          </w:p>
        </w:tc>
        <w:tc>
          <w:tcPr>
            <w:tcW w:w="357" w:type="pct"/>
            <w:shd w:val="clear" w:color="auto" w:fill="auto"/>
          </w:tcPr>
          <w:p w14:paraId="1F50E53D" w14:textId="23E9A26B" w:rsidR="005234D2" w:rsidRPr="005B3D8C" w:rsidRDefault="005234D2" w:rsidP="00C56B30">
            <w:pPr>
              <w:jc w:val="center"/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lastRenderedPageBreak/>
              <w:t>Cała grupa</w:t>
            </w:r>
          </w:p>
        </w:tc>
        <w:tc>
          <w:tcPr>
            <w:tcW w:w="402" w:type="pct"/>
          </w:tcPr>
          <w:p w14:paraId="7D77190B" w14:textId="2674CF4C" w:rsidR="005234D2" w:rsidRPr="005B3D8C" w:rsidRDefault="005234D2" w:rsidP="006002BD">
            <w:pPr>
              <w:jc w:val="center"/>
              <w:rPr>
                <w:rFonts w:ascii="Aptos" w:hAnsi="Aptos"/>
                <w:b/>
                <w:bCs/>
                <w:sz w:val="20"/>
                <w:szCs w:val="20"/>
              </w:rPr>
            </w:pPr>
            <w:r>
              <w:rPr>
                <w:rFonts w:ascii="Aptos" w:hAnsi="Aptos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635" w:type="pct"/>
          </w:tcPr>
          <w:p w14:paraId="69DACB53" w14:textId="77777777" w:rsidR="005234D2" w:rsidRPr="005B3D8C" w:rsidRDefault="005234D2" w:rsidP="007E0204">
            <w:pPr>
              <w:rPr>
                <w:rFonts w:ascii="Aptos" w:hAnsi="Aptos"/>
                <w:bCs/>
                <w:sz w:val="20"/>
                <w:szCs w:val="20"/>
              </w:rPr>
            </w:pPr>
            <w:r w:rsidRPr="005B3D8C">
              <w:rPr>
                <w:rFonts w:ascii="Aptos" w:hAnsi="Aptos"/>
                <w:bCs/>
                <w:sz w:val="20"/>
                <w:szCs w:val="20"/>
              </w:rPr>
              <w:t xml:space="preserve">Ul. Batorego 17, </w:t>
            </w:r>
          </w:p>
          <w:p w14:paraId="09B73115" w14:textId="77777777" w:rsidR="005234D2" w:rsidRPr="005B3D8C" w:rsidRDefault="005234D2" w:rsidP="007E0204">
            <w:pPr>
              <w:rPr>
                <w:rFonts w:ascii="Aptos" w:hAnsi="Aptos"/>
                <w:sz w:val="20"/>
                <w:szCs w:val="20"/>
              </w:rPr>
            </w:pPr>
            <w:r w:rsidRPr="005B3D8C">
              <w:rPr>
                <w:rFonts w:ascii="Aptos" w:hAnsi="Aptos"/>
                <w:sz w:val="20"/>
                <w:szCs w:val="20"/>
              </w:rPr>
              <w:t>Klub Adwokatów,</w:t>
            </w:r>
          </w:p>
          <w:p w14:paraId="5D08AA90" w14:textId="53E2A4C1" w:rsidR="005234D2" w:rsidRPr="005B3D8C" w:rsidRDefault="005234D2" w:rsidP="007E0204">
            <w:pPr>
              <w:rPr>
                <w:rFonts w:ascii="Aptos" w:hAnsi="Aptos"/>
                <w:bCs/>
                <w:sz w:val="20"/>
                <w:szCs w:val="20"/>
              </w:rPr>
            </w:pPr>
            <w:r w:rsidRPr="005B3D8C">
              <w:rPr>
                <w:rFonts w:ascii="Aptos" w:hAnsi="Aptos"/>
                <w:sz w:val="20"/>
                <w:szCs w:val="20"/>
              </w:rPr>
              <w:t>III piętro</w:t>
            </w:r>
          </w:p>
        </w:tc>
        <w:tc>
          <w:tcPr>
            <w:tcW w:w="1463" w:type="pct"/>
            <w:shd w:val="clear" w:color="auto" w:fill="auto"/>
          </w:tcPr>
          <w:p w14:paraId="6121F323" w14:textId="77777777" w:rsidR="005234D2" w:rsidRDefault="005234D2" w:rsidP="00897D20">
            <w:pPr>
              <w:rPr>
                <w:rFonts w:ascii="Aptos" w:hAnsi="Aptos"/>
                <w:sz w:val="20"/>
                <w:szCs w:val="20"/>
              </w:rPr>
            </w:pPr>
            <w:r w:rsidRPr="00F35C09">
              <w:rPr>
                <w:rFonts w:ascii="Aptos" w:hAnsi="Aptos"/>
                <w:sz w:val="20"/>
                <w:szCs w:val="20"/>
              </w:rPr>
              <w:t xml:space="preserve">Prawa człowieka – system ochrony praw i wolności, Postępowanie przed Europejskim Trybunałem Praw Człowieka i sporządzenie skargi, Postępowanie Europejskim Trybunałem Praw Człowieka,  </w:t>
            </w:r>
            <w:proofErr w:type="spellStart"/>
            <w:r w:rsidRPr="00F35C09">
              <w:rPr>
                <w:rFonts w:ascii="Aptos" w:hAnsi="Aptos"/>
                <w:sz w:val="20"/>
                <w:szCs w:val="20"/>
              </w:rPr>
              <w:t>obowiązki</w:t>
            </w:r>
            <w:proofErr w:type="spellEnd"/>
            <w:r w:rsidRPr="00F35C09">
              <w:rPr>
                <w:rFonts w:ascii="Aptos" w:hAnsi="Aptos"/>
                <w:sz w:val="20"/>
                <w:szCs w:val="20"/>
              </w:rPr>
              <w:t xml:space="preserve"> pełnomocnika w zakresie konstruowania </w:t>
            </w:r>
            <w:proofErr w:type="spellStart"/>
            <w:r w:rsidRPr="00F35C09">
              <w:rPr>
                <w:rFonts w:ascii="Aptos" w:hAnsi="Aptos"/>
                <w:sz w:val="20"/>
                <w:szCs w:val="20"/>
              </w:rPr>
              <w:t>zarzutów</w:t>
            </w:r>
            <w:proofErr w:type="spellEnd"/>
            <w:r w:rsidRPr="00F35C09">
              <w:rPr>
                <w:rFonts w:ascii="Aptos" w:hAnsi="Aptos"/>
                <w:sz w:val="20"/>
                <w:szCs w:val="20"/>
              </w:rPr>
              <w:t xml:space="preserve"> naruszenia Europejskiej Konwencji Praw Człowieka</w:t>
            </w:r>
            <w:r>
              <w:rPr>
                <w:rFonts w:ascii="Aptos" w:hAnsi="Aptos"/>
                <w:sz w:val="20"/>
                <w:szCs w:val="20"/>
              </w:rPr>
              <w:t>.</w:t>
            </w:r>
          </w:p>
          <w:p w14:paraId="4669C1AC" w14:textId="77777777" w:rsidR="005234D2" w:rsidRDefault="005234D2" w:rsidP="00897D20">
            <w:pPr>
              <w:rPr>
                <w:rFonts w:ascii="Aptos" w:hAnsi="Aptos"/>
                <w:sz w:val="20"/>
                <w:szCs w:val="20"/>
              </w:rPr>
            </w:pPr>
          </w:p>
          <w:p w14:paraId="6237C9E9" w14:textId="77777777" w:rsidR="005234D2" w:rsidRDefault="005234D2" w:rsidP="00897D20">
            <w:pPr>
              <w:rPr>
                <w:rFonts w:ascii="Aptos" w:hAnsi="Aptos"/>
                <w:sz w:val="20"/>
                <w:szCs w:val="20"/>
              </w:rPr>
            </w:pPr>
          </w:p>
          <w:p w14:paraId="5880F7AC" w14:textId="77777777" w:rsidR="005234D2" w:rsidRDefault="005234D2" w:rsidP="00897D20">
            <w:pPr>
              <w:rPr>
                <w:rFonts w:ascii="Aptos" w:hAnsi="Aptos"/>
                <w:sz w:val="20"/>
                <w:szCs w:val="20"/>
              </w:rPr>
            </w:pPr>
          </w:p>
          <w:p w14:paraId="5B02401D" w14:textId="77777777" w:rsidR="005234D2" w:rsidRDefault="005234D2" w:rsidP="00897D20">
            <w:pPr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>P</w:t>
            </w:r>
            <w:r w:rsidRPr="005234D2">
              <w:rPr>
                <w:rFonts w:ascii="Aptos" w:hAnsi="Aptos"/>
                <w:sz w:val="20"/>
                <w:szCs w:val="20"/>
              </w:rPr>
              <w:t xml:space="preserve">rawo przedsiębiorców: pojęcie przedsiębiorcy w </w:t>
            </w:r>
            <w:r w:rsidRPr="005234D2">
              <w:rPr>
                <w:rFonts w:ascii="Aptos" w:hAnsi="Aptos"/>
                <w:sz w:val="20"/>
                <w:szCs w:val="20"/>
              </w:rPr>
              <w:lastRenderedPageBreak/>
              <w:t>prawie polskim i UE; podejmowanie, wykonywanie i zakończenie działalności gospodarczej; załatwianie spraw z zakresu działalności gospodarczej; reglamentowanie działalności gospodarczej; ograniczenia kontroli działalności gospodarczej</w:t>
            </w:r>
          </w:p>
          <w:p w14:paraId="308441FC" w14:textId="52D50F4D" w:rsidR="00961DFF" w:rsidRDefault="00961DFF" w:rsidP="00897D20">
            <w:pPr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950" w:type="pct"/>
            <w:shd w:val="clear" w:color="auto" w:fill="auto"/>
          </w:tcPr>
          <w:p w14:paraId="7774FA14" w14:textId="77777777" w:rsidR="005234D2" w:rsidRPr="00F35C09" w:rsidRDefault="005234D2" w:rsidP="00FA28FE">
            <w:pPr>
              <w:jc w:val="center"/>
              <w:rPr>
                <w:rFonts w:ascii="Aptos" w:hAnsi="Aptos"/>
                <w:b/>
                <w:sz w:val="20"/>
                <w:szCs w:val="20"/>
              </w:rPr>
            </w:pPr>
            <w:r w:rsidRPr="00F35C09">
              <w:rPr>
                <w:rFonts w:ascii="Aptos" w:hAnsi="Aptos"/>
                <w:b/>
                <w:sz w:val="20"/>
                <w:szCs w:val="20"/>
              </w:rPr>
              <w:lastRenderedPageBreak/>
              <w:t>Sędzia ad hoc ETPC</w:t>
            </w:r>
          </w:p>
          <w:p w14:paraId="52B8CD5F" w14:textId="77777777" w:rsidR="005234D2" w:rsidRDefault="005234D2" w:rsidP="00FA28FE">
            <w:pPr>
              <w:jc w:val="center"/>
              <w:rPr>
                <w:rFonts w:ascii="Aptos" w:hAnsi="Aptos"/>
                <w:b/>
                <w:sz w:val="20"/>
                <w:szCs w:val="20"/>
              </w:rPr>
            </w:pPr>
            <w:r w:rsidRPr="00F35C09">
              <w:rPr>
                <w:rFonts w:ascii="Aptos" w:hAnsi="Aptos"/>
                <w:b/>
                <w:sz w:val="20"/>
                <w:szCs w:val="20"/>
              </w:rPr>
              <w:t xml:space="preserve">prof. </w:t>
            </w:r>
            <w:proofErr w:type="spellStart"/>
            <w:r w:rsidRPr="00F35C09">
              <w:rPr>
                <w:rFonts w:ascii="Aptos" w:hAnsi="Aptos"/>
                <w:b/>
                <w:sz w:val="20"/>
                <w:szCs w:val="20"/>
              </w:rPr>
              <w:t>nadzw</w:t>
            </w:r>
            <w:proofErr w:type="spellEnd"/>
            <w:r w:rsidRPr="00F35C09">
              <w:rPr>
                <w:rFonts w:ascii="Aptos" w:hAnsi="Aptos"/>
                <w:b/>
                <w:sz w:val="20"/>
                <w:szCs w:val="20"/>
              </w:rPr>
              <w:t>. Ireneusz Kamiński</w:t>
            </w:r>
          </w:p>
          <w:p w14:paraId="16AB8B88" w14:textId="77777777" w:rsidR="005234D2" w:rsidRDefault="005234D2" w:rsidP="00FA28FE">
            <w:pPr>
              <w:jc w:val="center"/>
              <w:rPr>
                <w:rFonts w:ascii="Aptos" w:hAnsi="Aptos"/>
                <w:b/>
                <w:sz w:val="20"/>
                <w:szCs w:val="20"/>
              </w:rPr>
            </w:pPr>
          </w:p>
          <w:p w14:paraId="4E14A7F6" w14:textId="77777777" w:rsidR="005234D2" w:rsidRDefault="005234D2" w:rsidP="00FA28FE">
            <w:pPr>
              <w:jc w:val="center"/>
              <w:rPr>
                <w:rFonts w:ascii="Aptos" w:hAnsi="Aptos"/>
                <w:b/>
                <w:sz w:val="20"/>
                <w:szCs w:val="20"/>
              </w:rPr>
            </w:pPr>
          </w:p>
          <w:p w14:paraId="097C741E" w14:textId="77777777" w:rsidR="005234D2" w:rsidRDefault="005234D2" w:rsidP="00FA28FE">
            <w:pPr>
              <w:jc w:val="center"/>
              <w:rPr>
                <w:rFonts w:ascii="Aptos" w:hAnsi="Aptos"/>
                <w:b/>
                <w:sz w:val="20"/>
                <w:szCs w:val="20"/>
              </w:rPr>
            </w:pPr>
          </w:p>
          <w:p w14:paraId="067F5E05" w14:textId="77777777" w:rsidR="005234D2" w:rsidRDefault="005234D2" w:rsidP="00FA28FE">
            <w:pPr>
              <w:jc w:val="center"/>
              <w:rPr>
                <w:rFonts w:ascii="Aptos" w:hAnsi="Aptos"/>
                <w:b/>
                <w:sz w:val="20"/>
                <w:szCs w:val="20"/>
              </w:rPr>
            </w:pPr>
          </w:p>
          <w:p w14:paraId="5F46A55B" w14:textId="77777777" w:rsidR="005234D2" w:rsidRDefault="005234D2" w:rsidP="00FA28FE">
            <w:pPr>
              <w:jc w:val="center"/>
              <w:rPr>
                <w:rFonts w:ascii="Aptos" w:hAnsi="Aptos"/>
                <w:b/>
                <w:sz w:val="20"/>
                <w:szCs w:val="20"/>
              </w:rPr>
            </w:pPr>
          </w:p>
          <w:p w14:paraId="34426F19" w14:textId="77777777" w:rsidR="005234D2" w:rsidRDefault="005234D2" w:rsidP="00FA28FE">
            <w:pPr>
              <w:jc w:val="center"/>
              <w:rPr>
                <w:rFonts w:ascii="Aptos" w:hAnsi="Aptos"/>
                <w:b/>
                <w:sz w:val="20"/>
                <w:szCs w:val="20"/>
              </w:rPr>
            </w:pPr>
          </w:p>
          <w:p w14:paraId="6475C87E" w14:textId="77777777" w:rsidR="00FA28FE" w:rsidRDefault="00FA28FE" w:rsidP="00FA28FE">
            <w:pPr>
              <w:jc w:val="center"/>
              <w:rPr>
                <w:rFonts w:ascii="Aptos" w:hAnsi="Aptos"/>
                <w:b/>
                <w:sz w:val="20"/>
                <w:szCs w:val="20"/>
              </w:rPr>
            </w:pPr>
          </w:p>
          <w:p w14:paraId="5CE43B0F" w14:textId="52AC1469" w:rsidR="005234D2" w:rsidRPr="00897D20" w:rsidRDefault="005234D2" w:rsidP="00FA28FE">
            <w:pPr>
              <w:jc w:val="center"/>
              <w:rPr>
                <w:rFonts w:ascii="Aptos" w:hAnsi="Aptos"/>
                <w:b/>
                <w:sz w:val="20"/>
                <w:szCs w:val="20"/>
              </w:rPr>
            </w:pPr>
            <w:r w:rsidRPr="005234D2">
              <w:rPr>
                <w:rFonts w:ascii="Aptos" w:hAnsi="Aptos"/>
                <w:b/>
                <w:sz w:val="20"/>
                <w:szCs w:val="20"/>
              </w:rPr>
              <w:t>adw. Daniel Bieszczad</w:t>
            </w:r>
          </w:p>
        </w:tc>
      </w:tr>
      <w:tr w:rsidR="005234D2" w:rsidRPr="005B3D8C" w14:paraId="37289997" w14:textId="77777777" w:rsidTr="005234D2">
        <w:trPr>
          <w:trHeight w:val="1403"/>
        </w:trPr>
        <w:tc>
          <w:tcPr>
            <w:tcW w:w="437" w:type="pct"/>
            <w:shd w:val="clear" w:color="auto" w:fill="auto"/>
          </w:tcPr>
          <w:p w14:paraId="087B45E3" w14:textId="6E79817E" w:rsidR="005234D2" w:rsidRPr="005B3D8C" w:rsidRDefault="005234D2" w:rsidP="008A54C4">
            <w:pPr>
              <w:jc w:val="center"/>
              <w:rPr>
                <w:rFonts w:ascii="Aptos" w:hAnsi="Aptos"/>
                <w:sz w:val="20"/>
                <w:szCs w:val="20"/>
              </w:rPr>
            </w:pPr>
            <w:r w:rsidRPr="005B3D8C">
              <w:rPr>
                <w:rFonts w:ascii="Aptos" w:hAnsi="Aptos"/>
                <w:sz w:val="20"/>
                <w:szCs w:val="20"/>
              </w:rPr>
              <w:t>25.06.2024</w:t>
            </w:r>
          </w:p>
          <w:p w14:paraId="4325842B" w14:textId="4DD8CFA2" w:rsidR="005234D2" w:rsidRPr="005B3D8C" w:rsidRDefault="00961DFF" w:rsidP="006A7AB8">
            <w:pPr>
              <w:jc w:val="center"/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>/środa/</w:t>
            </w:r>
          </w:p>
        </w:tc>
        <w:tc>
          <w:tcPr>
            <w:tcW w:w="446" w:type="pct"/>
            <w:shd w:val="clear" w:color="auto" w:fill="auto"/>
          </w:tcPr>
          <w:p w14:paraId="114C4C5A" w14:textId="77777777" w:rsidR="005234D2" w:rsidRPr="005B3D8C" w:rsidRDefault="005234D2" w:rsidP="006A7AB8">
            <w:pPr>
              <w:rPr>
                <w:rFonts w:ascii="Aptos" w:hAnsi="Aptos"/>
                <w:sz w:val="20"/>
                <w:szCs w:val="20"/>
              </w:rPr>
            </w:pPr>
            <w:r w:rsidRPr="005B3D8C">
              <w:rPr>
                <w:rFonts w:ascii="Aptos" w:hAnsi="Aptos"/>
                <w:sz w:val="20"/>
                <w:szCs w:val="20"/>
              </w:rPr>
              <w:t>16.30-19.45</w:t>
            </w:r>
          </w:p>
        </w:tc>
        <w:tc>
          <w:tcPr>
            <w:tcW w:w="311" w:type="pct"/>
          </w:tcPr>
          <w:p w14:paraId="70CBFE84" w14:textId="0B30F59E" w:rsidR="005234D2" w:rsidRPr="005B3D8C" w:rsidRDefault="00472F8E" w:rsidP="008A54C4">
            <w:pPr>
              <w:jc w:val="center"/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>180</w:t>
            </w:r>
          </w:p>
        </w:tc>
        <w:tc>
          <w:tcPr>
            <w:tcW w:w="357" w:type="pct"/>
            <w:shd w:val="clear" w:color="auto" w:fill="auto"/>
          </w:tcPr>
          <w:p w14:paraId="73E5A3B7" w14:textId="4A566E23" w:rsidR="005234D2" w:rsidRPr="005B3D8C" w:rsidRDefault="005234D2" w:rsidP="008A54C4">
            <w:pPr>
              <w:jc w:val="center"/>
              <w:rPr>
                <w:rFonts w:ascii="Aptos" w:hAnsi="Aptos"/>
                <w:sz w:val="20"/>
                <w:szCs w:val="20"/>
              </w:rPr>
            </w:pPr>
            <w:r w:rsidRPr="005B3D8C">
              <w:rPr>
                <w:rFonts w:ascii="Aptos" w:hAnsi="Aptos"/>
                <w:sz w:val="20"/>
                <w:szCs w:val="20"/>
              </w:rPr>
              <w:t>Grupa 1</w:t>
            </w:r>
          </w:p>
        </w:tc>
        <w:tc>
          <w:tcPr>
            <w:tcW w:w="402" w:type="pct"/>
          </w:tcPr>
          <w:p w14:paraId="4BC68BC8" w14:textId="1C4E9BB2" w:rsidR="005234D2" w:rsidRPr="005B3D8C" w:rsidRDefault="005234D2" w:rsidP="006002BD">
            <w:pPr>
              <w:jc w:val="center"/>
              <w:rPr>
                <w:rFonts w:ascii="Aptos" w:hAnsi="Aptos"/>
                <w:b/>
                <w:bCs/>
                <w:sz w:val="20"/>
                <w:szCs w:val="20"/>
              </w:rPr>
            </w:pPr>
            <w:r w:rsidRPr="005B3D8C">
              <w:rPr>
                <w:rFonts w:ascii="Aptos" w:hAnsi="Aptos"/>
                <w:b/>
                <w:bCs/>
                <w:sz w:val="20"/>
                <w:szCs w:val="20"/>
              </w:rPr>
              <w:t>Warsztaty</w:t>
            </w:r>
          </w:p>
        </w:tc>
        <w:tc>
          <w:tcPr>
            <w:tcW w:w="635" w:type="pct"/>
          </w:tcPr>
          <w:p w14:paraId="424C6289" w14:textId="77777777" w:rsidR="005234D2" w:rsidRPr="005B3D8C" w:rsidRDefault="005234D2" w:rsidP="00643230">
            <w:pPr>
              <w:rPr>
                <w:rFonts w:ascii="Aptos" w:hAnsi="Aptos"/>
                <w:bCs/>
                <w:sz w:val="20"/>
                <w:szCs w:val="20"/>
              </w:rPr>
            </w:pPr>
            <w:r w:rsidRPr="005B3D8C">
              <w:rPr>
                <w:rFonts w:ascii="Aptos" w:hAnsi="Aptos"/>
                <w:bCs/>
                <w:sz w:val="20"/>
                <w:szCs w:val="20"/>
              </w:rPr>
              <w:t xml:space="preserve">Ul. Batorego 17, </w:t>
            </w:r>
          </w:p>
          <w:p w14:paraId="076CED9A" w14:textId="77777777" w:rsidR="005234D2" w:rsidRPr="005B3D8C" w:rsidRDefault="005234D2" w:rsidP="00643230">
            <w:pPr>
              <w:rPr>
                <w:rFonts w:ascii="Aptos" w:hAnsi="Aptos"/>
                <w:bCs/>
                <w:sz w:val="20"/>
                <w:szCs w:val="20"/>
              </w:rPr>
            </w:pPr>
            <w:r w:rsidRPr="005B3D8C">
              <w:rPr>
                <w:rFonts w:ascii="Aptos" w:hAnsi="Aptos"/>
                <w:bCs/>
                <w:sz w:val="20"/>
                <w:szCs w:val="20"/>
              </w:rPr>
              <w:t xml:space="preserve">Sala nr 7, </w:t>
            </w:r>
          </w:p>
          <w:p w14:paraId="1AED4B81" w14:textId="78E3D986" w:rsidR="005234D2" w:rsidRPr="005B3D8C" w:rsidRDefault="005234D2" w:rsidP="00643230">
            <w:pPr>
              <w:rPr>
                <w:rFonts w:ascii="Aptos" w:hAnsi="Aptos"/>
                <w:sz w:val="20"/>
                <w:szCs w:val="20"/>
              </w:rPr>
            </w:pPr>
            <w:r w:rsidRPr="005B3D8C">
              <w:rPr>
                <w:rFonts w:ascii="Aptos" w:hAnsi="Aptos"/>
                <w:bCs/>
                <w:sz w:val="20"/>
                <w:szCs w:val="20"/>
              </w:rPr>
              <w:t>II p.</w:t>
            </w:r>
          </w:p>
        </w:tc>
        <w:tc>
          <w:tcPr>
            <w:tcW w:w="1463" w:type="pct"/>
            <w:shd w:val="clear" w:color="auto" w:fill="auto"/>
          </w:tcPr>
          <w:p w14:paraId="02143557" w14:textId="261949C1" w:rsidR="005234D2" w:rsidRPr="005B3D8C" w:rsidRDefault="005234D2" w:rsidP="006A7AB8">
            <w:pPr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>Prawo ubezpieczeń społecznych</w:t>
            </w:r>
          </w:p>
        </w:tc>
        <w:tc>
          <w:tcPr>
            <w:tcW w:w="950" w:type="pct"/>
            <w:shd w:val="clear" w:color="auto" w:fill="auto"/>
          </w:tcPr>
          <w:p w14:paraId="1646DA12" w14:textId="2616A201" w:rsidR="005234D2" w:rsidRPr="00897D20" w:rsidRDefault="005234D2" w:rsidP="00FA28FE">
            <w:pPr>
              <w:jc w:val="center"/>
              <w:rPr>
                <w:rFonts w:ascii="Aptos" w:hAnsi="Aptos"/>
                <w:b/>
                <w:sz w:val="20"/>
                <w:szCs w:val="20"/>
              </w:rPr>
            </w:pPr>
            <w:r w:rsidRPr="00897D20">
              <w:rPr>
                <w:rFonts w:ascii="Aptos" w:hAnsi="Aptos"/>
                <w:b/>
                <w:sz w:val="20"/>
                <w:szCs w:val="20"/>
              </w:rPr>
              <w:t xml:space="preserve">adw. Maciej </w:t>
            </w:r>
            <w:proofErr w:type="spellStart"/>
            <w:r w:rsidRPr="00897D20">
              <w:rPr>
                <w:rFonts w:ascii="Aptos" w:hAnsi="Aptos"/>
                <w:b/>
                <w:sz w:val="20"/>
                <w:szCs w:val="20"/>
              </w:rPr>
              <w:t>Hałuszczyński</w:t>
            </w:r>
            <w:proofErr w:type="spellEnd"/>
          </w:p>
        </w:tc>
      </w:tr>
      <w:tr w:rsidR="005234D2" w:rsidRPr="005B3D8C" w14:paraId="626EAC7C" w14:textId="77777777" w:rsidTr="005234D2">
        <w:trPr>
          <w:trHeight w:val="1267"/>
        </w:trPr>
        <w:tc>
          <w:tcPr>
            <w:tcW w:w="437" w:type="pct"/>
            <w:shd w:val="clear" w:color="auto" w:fill="auto"/>
          </w:tcPr>
          <w:p w14:paraId="21348C98" w14:textId="77777777" w:rsidR="005234D2" w:rsidRDefault="005234D2" w:rsidP="0088738C">
            <w:pPr>
              <w:jc w:val="center"/>
              <w:rPr>
                <w:rFonts w:ascii="Aptos" w:hAnsi="Aptos"/>
                <w:sz w:val="20"/>
                <w:szCs w:val="20"/>
              </w:rPr>
            </w:pPr>
            <w:r w:rsidRPr="005B3D8C">
              <w:rPr>
                <w:rFonts w:ascii="Aptos" w:hAnsi="Aptos"/>
                <w:sz w:val="20"/>
                <w:szCs w:val="20"/>
              </w:rPr>
              <w:t>26.06.2024</w:t>
            </w:r>
          </w:p>
          <w:p w14:paraId="11A26B99" w14:textId="1F0675B8" w:rsidR="00961DFF" w:rsidRPr="005B3D8C" w:rsidRDefault="00961DFF" w:rsidP="0088738C">
            <w:pPr>
              <w:jc w:val="center"/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>/czwartek/</w:t>
            </w:r>
          </w:p>
          <w:p w14:paraId="5F8B16F7" w14:textId="77777777" w:rsidR="005234D2" w:rsidRPr="005B3D8C" w:rsidRDefault="005234D2" w:rsidP="008A54C4">
            <w:pPr>
              <w:jc w:val="center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446" w:type="pct"/>
            <w:shd w:val="clear" w:color="auto" w:fill="auto"/>
          </w:tcPr>
          <w:p w14:paraId="75FCD892" w14:textId="0FE99821" w:rsidR="005234D2" w:rsidRPr="005B3D8C" w:rsidRDefault="005234D2" w:rsidP="006A7AB8">
            <w:pPr>
              <w:rPr>
                <w:rFonts w:ascii="Aptos" w:hAnsi="Aptos"/>
                <w:sz w:val="20"/>
                <w:szCs w:val="20"/>
              </w:rPr>
            </w:pPr>
            <w:r w:rsidRPr="005B3D8C">
              <w:rPr>
                <w:rFonts w:ascii="Aptos" w:hAnsi="Aptos"/>
                <w:sz w:val="20"/>
                <w:szCs w:val="20"/>
              </w:rPr>
              <w:t>16.30-19.45</w:t>
            </w:r>
          </w:p>
        </w:tc>
        <w:tc>
          <w:tcPr>
            <w:tcW w:w="311" w:type="pct"/>
          </w:tcPr>
          <w:p w14:paraId="7FE04BC3" w14:textId="704B683E" w:rsidR="005234D2" w:rsidRPr="005B3D8C" w:rsidRDefault="00472F8E" w:rsidP="008A54C4">
            <w:pPr>
              <w:jc w:val="center"/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>180</w:t>
            </w:r>
          </w:p>
        </w:tc>
        <w:tc>
          <w:tcPr>
            <w:tcW w:w="357" w:type="pct"/>
            <w:shd w:val="clear" w:color="auto" w:fill="auto"/>
          </w:tcPr>
          <w:p w14:paraId="000D46E3" w14:textId="5CF00AEF" w:rsidR="005234D2" w:rsidRPr="005B3D8C" w:rsidRDefault="005234D2" w:rsidP="008A54C4">
            <w:pPr>
              <w:jc w:val="center"/>
              <w:rPr>
                <w:rFonts w:ascii="Aptos" w:hAnsi="Aptos"/>
                <w:sz w:val="20"/>
                <w:szCs w:val="20"/>
              </w:rPr>
            </w:pPr>
            <w:r w:rsidRPr="005B3D8C">
              <w:rPr>
                <w:rFonts w:ascii="Aptos" w:hAnsi="Aptos"/>
                <w:sz w:val="20"/>
                <w:szCs w:val="20"/>
              </w:rPr>
              <w:t>Grupa 2</w:t>
            </w:r>
          </w:p>
        </w:tc>
        <w:tc>
          <w:tcPr>
            <w:tcW w:w="402" w:type="pct"/>
          </w:tcPr>
          <w:p w14:paraId="18653108" w14:textId="6A277597" w:rsidR="005234D2" w:rsidRPr="005B3D8C" w:rsidRDefault="005234D2" w:rsidP="006002BD">
            <w:pPr>
              <w:jc w:val="center"/>
              <w:rPr>
                <w:rFonts w:ascii="Aptos" w:hAnsi="Aptos"/>
                <w:b/>
                <w:bCs/>
                <w:sz w:val="20"/>
                <w:szCs w:val="20"/>
              </w:rPr>
            </w:pPr>
            <w:r w:rsidRPr="005B3D8C">
              <w:rPr>
                <w:rFonts w:ascii="Aptos" w:hAnsi="Aptos"/>
                <w:b/>
                <w:bCs/>
                <w:sz w:val="20"/>
                <w:szCs w:val="20"/>
              </w:rPr>
              <w:t>Warsztaty</w:t>
            </w:r>
          </w:p>
        </w:tc>
        <w:tc>
          <w:tcPr>
            <w:tcW w:w="635" w:type="pct"/>
          </w:tcPr>
          <w:p w14:paraId="67DE62F0" w14:textId="77777777" w:rsidR="005234D2" w:rsidRPr="005B3D8C" w:rsidRDefault="005234D2" w:rsidP="007E0204">
            <w:pPr>
              <w:rPr>
                <w:rFonts w:ascii="Aptos" w:hAnsi="Aptos"/>
                <w:bCs/>
                <w:sz w:val="20"/>
                <w:szCs w:val="20"/>
              </w:rPr>
            </w:pPr>
            <w:r w:rsidRPr="005B3D8C">
              <w:rPr>
                <w:rFonts w:ascii="Aptos" w:hAnsi="Aptos"/>
                <w:bCs/>
                <w:sz w:val="20"/>
                <w:szCs w:val="20"/>
              </w:rPr>
              <w:t xml:space="preserve">Ul. Batorego 17, </w:t>
            </w:r>
          </w:p>
          <w:p w14:paraId="59868D0B" w14:textId="77777777" w:rsidR="005234D2" w:rsidRPr="005B3D8C" w:rsidRDefault="005234D2" w:rsidP="007E0204">
            <w:pPr>
              <w:rPr>
                <w:rFonts w:ascii="Aptos" w:hAnsi="Aptos"/>
                <w:bCs/>
                <w:sz w:val="20"/>
                <w:szCs w:val="20"/>
              </w:rPr>
            </w:pPr>
            <w:r w:rsidRPr="005B3D8C">
              <w:rPr>
                <w:rFonts w:ascii="Aptos" w:hAnsi="Aptos"/>
                <w:bCs/>
                <w:sz w:val="20"/>
                <w:szCs w:val="20"/>
              </w:rPr>
              <w:t xml:space="preserve">Sala nr 7, </w:t>
            </w:r>
          </w:p>
          <w:p w14:paraId="7D16CD15" w14:textId="19DDC281" w:rsidR="005234D2" w:rsidRPr="005B3D8C" w:rsidRDefault="005234D2" w:rsidP="007E0204">
            <w:pPr>
              <w:rPr>
                <w:rFonts w:ascii="Aptos" w:hAnsi="Aptos"/>
                <w:bCs/>
                <w:sz w:val="20"/>
                <w:szCs w:val="20"/>
              </w:rPr>
            </w:pPr>
            <w:r w:rsidRPr="005B3D8C">
              <w:rPr>
                <w:rFonts w:ascii="Aptos" w:hAnsi="Aptos"/>
                <w:bCs/>
                <w:sz w:val="20"/>
                <w:szCs w:val="20"/>
              </w:rPr>
              <w:t>II p.</w:t>
            </w:r>
          </w:p>
        </w:tc>
        <w:tc>
          <w:tcPr>
            <w:tcW w:w="1463" w:type="pct"/>
            <w:shd w:val="clear" w:color="auto" w:fill="auto"/>
          </w:tcPr>
          <w:p w14:paraId="6EC68991" w14:textId="332F481B" w:rsidR="005234D2" w:rsidRPr="005B3D8C" w:rsidRDefault="005234D2" w:rsidP="006A7AB8">
            <w:pPr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sz w:val="20"/>
                <w:szCs w:val="20"/>
              </w:rPr>
              <w:t>Prawo ubezpieczeń społecznych</w:t>
            </w:r>
          </w:p>
        </w:tc>
        <w:tc>
          <w:tcPr>
            <w:tcW w:w="950" w:type="pct"/>
            <w:shd w:val="clear" w:color="auto" w:fill="auto"/>
          </w:tcPr>
          <w:p w14:paraId="51987FE1" w14:textId="3349B00B" w:rsidR="005234D2" w:rsidRPr="00897D20" w:rsidRDefault="005234D2" w:rsidP="00FA28FE">
            <w:pPr>
              <w:jc w:val="center"/>
              <w:rPr>
                <w:rFonts w:ascii="Aptos" w:hAnsi="Aptos"/>
                <w:b/>
                <w:sz w:val="20"/>
                <w:szCs w:val="20"/>
              </w:rPr>
            </w:pPr>
            <w:r w:rsidRPr="00897D20">
              <w:rPr>
                <w:rFonts w:ascii="Aptos" w:hAnsi="Aptos"/>
                <w:b/>
                <w:sz w:val="20"/>
                <w:szCs w:val="20"/>
              </w:rPr>
              <w:t xml:space="preserve">adw. Maciej </w:t>
            </w:r>
            <w:proofErr w:type="spellStart"/>
            <w:r w:rsidRPr="00897D20">
              <w:rPr>
                <w:rFonts w:ascii="Aptos" w:hAnsi="Aptos"/>
                <w:b/>
                <w:sz w:val="20"/>
                <w:szCs w:val="20"/>
              </w:rPr>
              <w:t>Hałuszczyński</w:t>
            </w:r>
            <w:proofErr w:type="spellEnd"/>
          </w:p>
        </w:tc>
      </w:tr>
      <w:bookmarkEnd w:id="0"/>
    </w:tbl>
    <w:p w14:paraId="02D034D6" w14:textId="77777777" w:rsidR="00C8652A" w:rsidRPr="005B3D8C" w:rsidRDefault="00C8652A" w:rsidP="00643230">
      <w:pPr>
        <w:rPr>
          <w:rFonts w:ascii="Aptos" w:hAnsi="Aptos"/>
          <w:color w:val="FF0000"/>
          <w:sz w:val="20"/>
          <w:szCs w:val="20"/>
        </w:rPr>
      </w:pPr>
    </w:p>
    <w:sectPr w:rsidR="00C8652A" w:rsidRPr="005B3D8C" w:rsidSect="005F21A2">
      <w:pgSz w:w="16838" w:h="11906" w:orient="landscape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4242DA" w14:textId="77777777" w:rsidR="005C4BB5" w:rsidRDefault="005C4BB5" w:rsidP="006C666E">
      <w:r>
        <w:separator/>
      </w:r>
    </w:p>
  </w:endnote>
  <w:endnote w:type="continuationSeparator" w:id="0">
    <w:p w14:paraId="58D435FA" w14:textId="77777777" w:rsidR="005C4BB5" w:rsidRDefault="005C4BB5" w:rsidP="006C6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84A979" w14:textId="77777777" w:rsidR="005C4BB5" w:rsidRDefault="005C4BB5" w:rsidP="006C666E">
      <w:r>
        <w:separator/>
      </w:r>
    </w:p>
  </w:footnote>
  <w:footnote w:type="continuationSeparator" w:id="0">
    <w:p w14:paraId="1CAD577F" w14:textId="77777777" w:rsidR="005C4BB5" w:rsidRDefault="005C4BB5" w:rsidP="006C66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A97A37"/>
    <w:multiLevelType w:val="hybridMultilevel"/>
    <w:tmpl w:val="6BE6B0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BE4711"/>
    <w:multiLevelType w:val="hybridMultilevel"/>
    <w:tmpl w:val="5742E8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8D0CEE"/>
    <w:multiLevelType w:val="hybridMultilevel"/>
    <w:tmpl w:val="684470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1463983">
    <w:abstractNumId w:val="1"/>
  </w:num>
  <w:num w:numId="2" w16cid:durableId="1101805308">
    <w:abstractNumId w:val="0"/>
  </w:num>
  <w:num w:numId="3" w16cid:durableId="5248298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652A"/>
    <w:rsid w:val="00013701"/>
    <w:rsid w:val="0002096F"/>
    <w:rsid w:val="000216F5"/>
    <w:rsid w:val="00075BF3"/>
    <w:rsid w:val="00081F1A"/>
    <w:rsid w:val="000840A1"/>
    <w:rsid w:val="000C33EE"/>
    <w:rsid w:val="00105A91"/>
    <w:rsid w:val="0013356C"/>
    <w:rsid w:val="00153ED7"/>
    <w:rsid w:val="001743A5"/>
    <w:rsid w:val="00217DC2"/>
    <w:rsid w:val="0025516B"/>
    <w:rsid w:val="002A5364"/>
    <w:rsid w:val="002B0D85"/>
    <w:rsid w:val="002D6713"/>
    <w:rsid w:val="002F31D5"/>
    <w:rsid w:val="00343AC7"/>
    <w:rsid w:val="003742FC"/>
    <w:rsid w:val="00376CE9"/>
    <w:rsid w:val="00400601"/>
    <w:rsid w:val="0040154D"/>
    <w:rsid w:val="00404F5F"/>
    <w:rsid w:val="00412E39"/>
    <w:rsid w:val="00441B09"/>
    <w:rsid w:val="00472F8E"/>
    <w:rsid w:val="00481D13"/>
    <w:rsid w:val="004872FA"/>
    <w:rsid w:val="004D2C40"/>
    <w:rsid w:val="004E68DF"/>
    <w:rsid w:val="00520855"/>
    <w:rsid w:val="005234D2"/>
    <w:rsid w:val="00563809"/>
    <w:rsid w:val="00575B24"/>
    <w:rsid w:val="00584723"/>
    <w:rsid w:val="005B3D8C"/>
    <w:rsid w:val="005C4BB5"/>
    <w:rsid w:val="005E639D"/>
    <w:rsid w:val="005F21A2"/>
    <w:rsid w:val="006002BD"/>
    <w:rsid w:val="00603F35"/>
    <w:rsid w:val="00643230"/>
    <w:rsid w:val="00650CED"/>
    <w:rsid w:val="006644A4"/>
    <w:rsid w:val="0066779D"/>
    <w:rsid w:val="006763A2"/>
    <w:rsid w:val="00692A26"/>
    <w:rsid w:val="006A33A1"/>
    <w:rsid w:val="006A7AB8"/>
    <w:rsid w:val="006C666E"/>
    <w:rsid w:val="006E7A87"/>
    <w:rsid w:val="007016EE"/>
    <w:rsid w:val="007919EC"/>
    <w:rsid w:val="007D1E1F"/>
    <w:rsid w:val="007E0204"/>
    <w:rsid w:val="007E2FC4"/>
    <w:rsid w:val="007F0FB3"/>
    <w:rsid w:val="00800265"/>
    <w:rsid w:val="00816DEF"/>
    <w:rsid w:val="008270F3"/>
    <w:rsid w:val="0088738C"/>
    <w:rsid w:val="00897D20"/>
    <w:rsid w:val="008A54C4"/>
    <w:rsid w:val="008A5612"/>
    <w:rsid w:val="008A79A4"/>
    <w:rsid w:val="008F31B2"/>
    <w:rsid w:val="008F66D3"/>
    <w:rsid w:val="009142B9"/>
    <w:rsid w:val="009518D9"/>
    <w:rsid w:val="00961DFF"/>
    <w:rsid w:val="00984D7F"/>
    <w:rsid w:val="009A2D0B"/>
    <w:rsid w:val="009F11F9"/>
    <w:rsid w:val="009F714D"/>
    <w:rsid w:val="00A1289E"/>
    <w:rsid w:val="00A12CC2"/>
    <w:rsid w:val="00A15867"/>
    <w:rsid w:val="00A21E86"/>
    <w:rsid w:val="00A33D39"/>
    <w:rsid w:val="00A4711F"/>
    <w:rsid w:val="00A74042"/>
    <w:rsid w:val="00AB334A"/>
    <w:rsid w:val="00AC124E"/>
    <w:rsid w:val="00AF196B"/>
    <w:rsid w:val="00B07810"/>
    <w:rsid w:val="00B07D70"/>
    <w:rsid w:val="00B40C4F"/>
    <w:rsid w:val="00B70628"/>
    <w:rsid w:val="00B81FC8"/>
    <w:rsid w:val="00B9025C"/>
    <w:rsid w:val="00BB1A17"/>
    <w:rsid w:val="00BE4721"/>
    <w:rsid w:val="00BF2B0C"/>
    <w:rsid w:val="00C120C8"/>
    <w:rsid w:val="00C238D7"/>
    <w:rsid w:val="00C56B30"/>
    <w:rsid w:val="00C6784E"/>
    <w:rsid w:val="00C7005D"/>
    <w:rsid w:val="00C71F01"/>
    <w:rsid w:val="00C8440C"/>
    <w:rsid w:val="00C8652A"/>
    <w:rsid w:val="00C95965"/>
    <w:rsid w:val="00CA7D73"/>
    <w:rsid w:val="00CB362E"/>
    <w:rsid w:val="00CC65E7"/>
    <w:rsid w:val="00D33F5A"/>
    <w:rsid w:val="00D34D78"/>
    <w:rsid w:val="00DB5A46"/>
    <w:rsid w:val="00DB7988"/>
    <w:rsid w:val="00DC257F"/>
    <w:rsid w:val="00DD6BB2"/>
    <w:rsid w:val="00DE0579"/>
    <w:rsid w:val="00E23287"/>
    <w:rsid w:val="00E30F0B"/>
    <w:rsid w:val="00E84D43"/>
    <w:rsid w:val="00E93990"/>
    <w:rsid w:val="00EA1EAC"/>
    <w:rsid w:val="00EA2F47"/>
    <w:rsid w:val="00ED09E5"/>
    <w:rsid w:val="00ED121E"/>
    <w:rsid w:val="00F0541D"/>
    <w:rsid w:val="00F35C09"/>
    <w:rsid w:val="00F42021"/>
    <w:rsid w:val="00F4616B"/>
    <w:rsid w:val="00F84CA4"/>
    <w:rsid w:val="00FA28FE"/>
    <w:rsid w:val="00FA65B1"/>
    <w:rsid w:val="00FC2877"/>
    <w:rsid w:val="00FE3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0F821"/>
  <w15:docId w15:val="{8A091D57-A220-45D6-B702-8D2864E8E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652A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C666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C666E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C666E"/>
    <w:rPr>
      <w:vertAlign w:val="superscript"/>
    </w:rPr>
  </w:style>
  <w:style w:type="paragraph" w:styleId="Akapitzlist">
    <w:name w:val="List Paragraph"/>
    <w:basedOn w:val="Normalny"/>
    <w:uiPriority w:val="34"/>
    <w:qFormat/>
    <w:rsid w:val="005B3D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2309</Words>
  <Characters>13855</Characters>
  <Application>Microsoft Office Word</Application>
  <DocSecurity>4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</dc:creator>
  <cp:lastModifiedBy>Anna Klatkiewicz</cp:lastModifiedBy>
  <cp:revision>2</cp:revision>
  <cp:lastPrinted>2023-12-18T11:25:00Z</cp:lastPrinted>
  <dcterms:created xsi:type="dcterms:W3CDTF">2025-01-31T08:02:00Z</dcterms:created>
  <dcterms:modified xsi:type="dcterms:W3CDTF">2025-01-31T08:02:00Z</dcterms:modified>
</cp:coreProperties>
</file>